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E1F10" w14:textId="77777777" w:rsidR="00EA0BD7" w:rsidRPr="0079557D" w:rsidRDefault="00EA0BD7" w:rsidP="00EA0BD7">
      <w:pPr>
        <w:ind w:left="-1134"/>
        <w:jc w:val="center"/>
        <w:rPr>
          <w:b/>
          <w:bCs/>
          <w:sz w:val="28"/>
          <w:szCs w:val="28"/>
        </w:rPr>
      </w:pPr>
      <w:r w:rsidRPr="0079557D">
        <w:rPr>
          <w:b/>
          <w:bCs/>
          <w:sz w:val="28"/>
          <w:szCs w:val="28"/>
        </w:rPr>
        <w:t>Group-Work/Task</w:t>
      </w:r>
      <w:r>
        <w:rPr>
          <w:b/>
          <w:bCs/>
          <w:sz w:val="28"/>
          <w:szCs w:val="28"/>
        </w:rPr>
        <w:t>s</w:t>
      </w:r>
      <w:r w:rsidRPr="0079557D">
        <w:rPr>
          <w:b/>
          <w:bCs/>
          <w:sz w:val="28"/>
          <w:szCs w:val="28"/>
        </w:rPr>
        <w:t xml:space="preserve"> on elaboration of DEC</w:t>
      </w:r>
      <w:r>
        <w:rPr>
          <w:b/>
          <w:bCs/>
          <w:sz w:val="28"/>
          <w:szCs w:val="28"/>
        </w:rPr>
        <w:t xml:space="preserve"> Dissemination &amp; Exploitation, Communication</w:t>
      </w:r>
      <w:r w:rsidRPr="0079557D">
        <w:rPr>
          <w:b/>
          <w:bCs/>
          <w:sz w:val="28"/>
          <w:szCs w:val="28"/>
        </w:rPr>
        <w:t xml:space="preserve"> strategies</w:t>
      </w:r>
    </w:p>
    <w:p w14:paraId="750A95D5" w14:textId="3351E8A2" w:rsidR="00EA0BD7" w:rsidRPr="0079557D" w:rsidRDefault="00EA0BD7" w:rsidP="00EA0BD7">
      <w:pPr>
        <w:ind w:left="-142"/>
      </w:pPr>
      <w:r w:rsidRPr="0079557D">
        <w:t>The aim of this exercise</w:t>
      </w:r>
      <w:r>
        <w:t xml:space="preserve"> in combination with the </w:t>
      </w:r>
      <w:r w:rsidR="00D53347">
        <w:t>provided training content</w:t>
      </w:r>
      <w:r w:rsidRPr="0079557D">
        <w:t xml:space="preserve"> is to master you in developing Communication strategies as well as Dissemination and Exploitation Strategies for Research and Innovation Projects such as in Horizon 2020 and for the upcoming Horizon Europe funding </w:t>
      </w:r>
      <w:proofErr w:type="spellStart"/>
      <w:r w:rsidRPr="0079557D">
        <w:t>programme</w:t>
      </w:r>
      <w:proofErr w:type="spellEnd"/>
      <w:r w:rsidRPr="0079557D">
        <w:t xml:space="preserve">. </w:t>
      </w:r>
    </w:p>
    <w:p w14:paraId="3222F13C" w14:textId="77777777" w:rsidR="00EA0BD7" w:rsidRPr="0079557D" w:rsidRDefault="00EA0BD7" w:rsidP="00EA0BD7">
      <w:pPr>
        <w:ind w:left="-142"/>
      </w:pPr>
      <w:r w:rsidRPr="0079557D">
        <w:t xml:space="preserve">Mastering such a skill will be a great asset for you and your </w:t>
      </w:r>
      <w:proofErr w:type="gramStart"/>
      <w:r w:rsidRPr="0079557D">
        <w:t>organization  in</w:t>
      </w:r>
      <w:proofErr w:type="gramEnd"/>
      <w:r w:rsidRPr="0079557D">
        <w:t xml:space="preserve"> </w:t>
      </w:r>
    </w:p>
    <w:p w14:paraId="018D5129" w14:textId="77777777" w:rsidR="00EA0BD7" w:rsidRDefault="00EA0BD7" w:rsidP="00EA0BD7">
      <w:pPr>
        <w:pStyle w:val="ListParagraph"/>
        <w:numPr>
          <w:ilvl w:val="0"/>
          <w:numId w:val="1"/>
        </w:numPr>
        <w:ind w:left="851"/>
        <w:rPr>
          <w:szCs w:val="24"/>
        </w:rPr>
      </w:pPr>
      <w:r>
        <w:rPr>
          <w:szCs w:val="24"/>
        </w:rPr>
        <w:t xml:space="preserve">Being invited as key </w:t>
      </w:r>
      <w:proofErr w:type="gramStart"/>
      <w:r>
        <w:rPr>
          <w:szCs w:val="24"/>
        </w:rPr>
        <w:t xml:space="preserve">partner </w:t>
      </w:r>
      <w:r w:rsidRPr="0079557D">
        <w:rPr>
          <w:szCs w:val="24"/>
        </w:rPr>
        <w:t xml:space="preserve"> </w:t>
      </w:r>
      <w:r>
        <w:rPr>
          <w:szCs w:val="24"/>
        </w:rPr>
        <w:t>in</w:t>
      </w:r>
      <w:proofErr w:type="gramEnd"/>
      <w:r>
        <w:rPr>
          <w:szCs w:val="24"/>
        </w:rPr>
        <w:t xml:space="preserve"> H2020/HEU potential projects for developing the DEC strategies in the respective grant applications</w:t>
      </w:r>
    </w:p>
    <w:p w14:paraId="256F3483" w14:textId="77777777" w:rsidR="00EA0BD7" w:rsidRDefault="00EA0BD7" w:rsidP="00EA0BD7">
      <w:pPr>
        <w:pStyle w:val="ListParagraph"/>
        <w:numPr>
          <w:ilvl w:val="0"/>
          <w:numId w:val="1"/>
        </w:numPr>
        <w:ind w:left="851"/>
        <w:rPr>
          <w:szCs w:val="24"/>
        </w:rPr>
      </w:pPr>
      <w:r>
        <w:rPr>
          <w:szCs w:val="24"/>
        </w:rPr>
        <w:t>Impressing the funding authorities and their evaluators with the high quality of your DEC strategies in your submitted proposals</w:t>
      </w:r>
    </w:p>
    <w:p w14:paraId="363E5C49" w14:textId="77777777" w:rsidR="00EA0BD7" w:rsidRPr="0079557D" w:rsidRDefault="00EA0BD7" w:rsidP="00EA0BD7">
      <w:pPr>
        <w:pStyle w:val="ListParagraph"/>
        <w:numPr>
          <w:ilvl w:val="0"/>
          <w:numId w:val="1"/>
        </w:numPr>
        <w:ind w:left="851"/>
        <w:rPr>
          <w:szCs w:val="24"/>
        </w:rPr>
      </w:pPr>
      <w:r>
        <w:rPr>
          <w:szCs w:val="24"/>
        </w:rPr>
        <w:t>Coaching others to develop winning DEC strategies in their grant applications</w:t>
      </w:r>
    </w:p>
    <w:p w14:paraId="11672192" w14:textId="77777777" w:rsidR="00EA0BD7" w:rsidRDefault="00EA0BD7" w:rsidP="00EA0BD7">
      <w:pPr>
        <w:ind w:left="851"/>
      </w:pPr>
    </w:p>
    <w:p w14:paraId="3C7F8CF2" w14:textId="77777777" w:rsidR="00EA0BD7" w:rsidRDefault="00EA0BD7" w:rsidP="00EA0BD7">
      <w:pPr>
        <w:ind w:left="-142"/>
      </w:pPr>
      <w:r>
        <w:t xml:space="preserve">You can work on your own if you wish to develop DEC strategies for a specific project that your organization is involved but we suggest you to work in your group as you are seated in your table and apply the following tasks as an experienced DEC manager of the H2020 proposal/project </w:t>
      </w:r>
      <w:proofErr w:type="spellStart"/>
      <w:r>
        <w:t>beAWARE</w:t>
      </w:r>
      <w:proofErr w:type="spellEnd"/>
      <w:r>
        <w:t>.</w:t>
      </w:r>
    </w:p>
    <w:p w14:paraId="044EEE85" w14:textId="77777777" w:rsidR="00EA0BD7" w:rsidRDefault="00EA0BD7" w:rsidP="00EA0BD7">
      <w:pPr>
        <w:ind w:left="-142"/>
      </w:pPr>
    </w:p>
    <w:p w14:paraId="6967540D" w14:textId="2C946B39" w:rsidR="0028191C" w:rsidRPr="0028191C" w:rsidRDefault="0028191C" w:rsidP="00EA0BD7">
      <w:pPr>
        <w:ind w:left="-142"/>
      </w:pPr>
      <w:r>
        <w:rPr>
          <w:b/>
          <w:bCs/>
        </w:rPr>
        <w:t xml:space="preserve">Task 1: </w:t>
      </w:r>
      <w:r>
        <w:t xml:space="preserve">You need to </w:t>
      </w:r>
      <w:proofErr w:type="spellStart"/>
      <w:r>
        <w:t>prioritise</w:t>
      </w:r>
      <w:proofErr w:type="spellEnd"/>
      <w:r>
        <w:t xml:space="preserve"> the identified stakeholders for </w:t>
      </w:r>
      <w:proofErr w:type="spellStart"/>
      <w:r>
        <w:t>beAWARE</w:t>
      </w:r>
      <w:proofErr w:type="spellEnd"/>
      <w:r>
        <w:t xml:space="preserve"> project based on the </w:t>
      </w:r>
      <w:proofErr w:type="gramStart"/>
      <w:r>
        <w:t>stakeholders</w:t>
      </w:r>
      <w:proofErr w:type="gramEnd"/>
      <w:r>
        <w:t xml:space="preserve"> quadrant template or the stakeholders engagement table</w:t>
      </w:r>
    </w:p>
    <w:p w14:paraId="5D50838C" w14:textId="77777777" w:rsidR="0028191C" w:rsidRDefault="0028191C" w:rsidP="00EA0BD7">
      <w:pPr>
        <w:ind w:left="-142"/>
        <w:rPr>
          <w:b/>
          <w:bCs/>
        </w:rPr>
      </w:pPr>
    </w:p>
    <w:p w14:paraId="6321062F" w14:textId="0F1E2C07" w:rsidR="00EA0BD7" w:rsidRDefault="00EA0BD7" w:rsidP="00EA0BD7">
      <w:pPr>
        <w:ind w:left="-142"/>
      </w:pPr>
      <w:r w:rsidRPr="00D53347">
        <w:rPr>
          <w:b/>
          <w:bCs/>
        </w:rPr>
        <w:t xml:space="preserve">Task </w:t>
      </w:r>
      <w:r w:rsidR="0028191C">
        <w:rPr>
          <w:b/>
          <w:bCs/>
        </w:rPr>
        <w:t>2</w:t>
      </w:r>
      <w:r>
        <w:t xml:space="preserve">: You need to prepare an impressive communication plan for </w:t>
      </w:r>
      <w:proofErr w:type="spellStart"/>
      <w:r>
        <w:t>beAWARE</w:t>
      </w:r>
      <w:proofErr w:type="spellEnd"/>
      <w:r>
        <w:t xml:space="preserve"> proposal/project. We strongly advise you to use the Communication Plan template </w:t>
      </w:r>
      <w:proofErr w:type="gramStart"/>
      <w:r>
        <w:t>provided  along</w:t>
      </w:r>
      <w:proofErr w:type="gramEnd"/>
      <w:r>
        <w:t xml:space="preserve"> with your notes from the training. You are free to modify it accordingly</w:t>
      </w:r>
    </w:p>
    <w:p w14:paraId="04F716D0" w14:textId="77777777" w:rsidR="00EA0BD7" w:rsidRDefault="00EA0BD7" w:rsidP="00EA0BD7">
      <w:pPr>
        <w:ind w:left="-142"/>
      </w:pPr>
    </w:p>
    <w:p w14:paraId="1632E5F5" w14:textId="77B0AF58" w:rsidR="00EA0BD7" w:rsidRDefault="00EA0BD7" w:rsidP="00EA0BD7">
      <w:pPr>
        <w:ind w:left="-142"/>
      </w:pPr>
      <w:r w:rsidRPr="00D53347">
        <w:rPr>
          <w:b/>
          <w:bCs/>
        </w:rPr>
        <w:t xml:space="preserve">Task </w:t>
      </w:r>
      <w:r w:rsidR="0028191C">
        <w:rPr>
          <w:b/>
          <w:bCs/>
        </w:rPr>
        <w:t>3</w:t>
      </w:r>
      <w:r>
        <w:t xml:space="preserve">: You need to prepare a convincing Dissemination &amp; Exploitation plan for </w:t>
      </w:r>
      <w:proofErr w:type="spellStart"/>
      <w:r>
        <w:t>beAWARE</w:t>
      </w:r>
      <w:proofErr w:type="spellEnd"/>
      <w:r>
        <w:t xml:space="preserve"> proposal/project. Again, we heavily recommend you using the Dissemination and Exploitation template provided along with your notes from the training</w:t>
      </w:r>
      <w:r w:rsidR="00DF3061">
        <w:t>.</w:t>
      </w:r>
    </w:p>
    <w:p w14:paraId="56E0CD54" w14:textId="77777777" w:rsidR="00EA0BD7" w:rsidRDefault="00EA0BD7" w:rsidP="00EA0BD7">
      <w:pPr>
        <w:ind w:left="-142"/>
      </w:pPr>
    </w:p>
    <w:p w14:paraId="39ACAAEA" w14:textId="3A86E2C3" w:rsidR="00EA0BD7" w:rsidRPr="0089097E" w:rsidRDefault="00EA0BD7" w:rsidP="00EA0BD7">
      <w:pPr>
        <w:ind w:left="-142"/>
        <w:rPr>
          <w:rFonts w:eastAsia="Times New Roman"/>
        </w:rPr>
      </w:pPr>
      <w:r>
        <w:t>You can download th</w:t>
      </w:r>
      <w:r w:rsidR="00D53347">
        <w:t xml:space="preserve">is document with the </w:t>
      </w:r>
      <w:r>
        <w:t xml:space="preserve">attached templates from the </w:t>
      </w:r>
      <w:proofErr w:type="spellStart"/>
      <w:r>
        <w:t>programme</w:t>
      </w:r>
      <w:proofErr w:type="spellEnd"/>
      <w:r>
        <w:t xml:space="preserve"> helpdesk</w:t>
      </w:r>
      <w:r>
        <w:t xml:space="preserve"> page</w:t>
      </w:r>
      <w:r>
        <w:t xml:space="preserve"> </w:t>
      </w:r>
      <w:hyperlink r:id="rId7" w:history="1">
        <w:r w:rsidRPr="0089097E">
          <w:rPr>
            <w:rFonts w:ascii="Helvetica" w:eastAsia="Times New Roman" w:hAnsi="Helvetica"/>
            <w:color w:val="0000FF"/>
            <w:sz w:val="18"/>
            <w:szCs w:val="18"/>
            <w:u w:val="single"/>
          </w:rPr>
          <w:t>http://bit.ly/IMS-2</w:t>
        </w:r>
      </w:hyperlink>
      <w:r w:rsidR="00DF3061">
        <w:rPr>
          <w:rFonts w:eastAsia="Times New Roman"/>
        </w:rPr>
        <w:t xml:space="preserve"> as </w:t>
      </w:r>
      <w:bookmarkStart w:id="0" w:name="_GoBack"/>
      <w:proofErr w:type="spellStart"/>
      <w:r w:rsidR="00DF3061" w:rsidRPr="00DF3061">
        <w:rPr>
          <w:rFonts w:eastAsia="Times New Roman"/>
          <w:i/>
          <w:iCs/>
        </w:rPr>
        <w:t>Group_work</w:t>
      </w:r>
      <w:proofErr w:type="spellEnd"/>
      <w:r w:rsidR="00DF3061" w:rsidRPr="00DF3061">
        <w:rPr>
          <w:rFonts w:eastAsia="Times New Roman"/>
          <w:i/>
          <w:iCs/>
        </w:rPr>
        <w:t xml:space="preserve"> on elaboration of DEC strategies2.docx</w:t>
      </w:r>
      <w:bookmarkEnd w:id="0"/>
    </w:p>
    <w:p w14:paraId="3025B4B7" w14:textId="77777777" w:rsidR="00EA0BD7" w:rsidRPr="0089097E" w:rsidRDefault="00EA0BD7" w:rsidP="00EA0BD7"/>
    <w:p w14:paraId="63EBBCAA" w14:textId="0A353647" w:rsidR="003237E0" w:rsidRDefault="00EA0BD7">
      <w:r>
        <w:t xml:space="preserve">More information about the </w:t>
      </w:r>
      <w:proofErr w:type="spellStart"/>
      <w:r>
        <w:t>beAWARE</w:t>
      </w:r>
      <w:proofErr w:type="spellEnd"/>
      <w:r>
        <w:t xml:space="preserve"> proposal/project follow in the next page. In case you wish some more information, you can visit their website </w:t>
      </w:r>
      <w:hyperlink r:id="rId8" w:history="1">
        <w:r w:rsidRPr="00CC6726">
          <w:rPr>
            <w:rStyle w:val="Hyperlink"/>
          </w:rPr>
          <w:t>https://beaware-project.eu</w:t>
        </w:r>
      </w:hyperlink>
      <w:r>
        <w:t>.</w:t>
      </w:r>
    </w:p>
    <w:p w14:paraId="437DCCA1" w14:textId="77777777" w:rsidR="00EA0BD7" w:rsidRDefault="00EA0BD7">
      <w:pPr>
        <w:sectPr w:rsidR="00EA0BD7" w:rsidSect="00D140F7">
          <w:pgSz w:w="11900" w:h="16840"/>
          <w:pgMar w:top="1440" w:right="1440" w:bottom="1440" w:left="1440" w:header="708" w:footer="708" w:gutter="0"/>
          <w:cols w:space="708"/>
          <w:docGrid w:linePitch="360"/>
        </w:sectPr>
      </w:pPr>
    </w:p>
    <w:p w14:paraId="719E763A" w14:textId="2594C53A" w:rsidR="00EA0BD7" w:rsidRDefault="00EA0BD7" w:rsidP="00EA0BD7">
      <w:r w:rsidRPr="00EA0BD7">
        <w:lastRenderedPageBreak/>
        <w:drawing>
          <wp:anchor distT="0" distB="0" distL="114300" distR="114300" simplePos="0" relativeHeight="251659264" behindDoc="0" locked="0" layoutInCell="1" allowOverlap="1" wp14:anchorId="004E5DCE" wp14:editId="3DE5D0DB">
            <wp:simplePos x="0" y="0"/>
            <wp:positionH relativeFrom="column">
              <wp:posOffset>1216025</wp:posOffset>
            </wp:positionH>
            <wp:positionV relativeFrom="paragraph">
              <wp:posOffset>-635635</wp:posOffset>
            </wp:positionV>
            <wp:extent cx="2992755" cy="981075"/>
            <wp:effectExtent l="0" t="0" r="4445" b="0"/>
            <wp:wrapNone/>
            <wp:docPr id="2050" name="Picture 2" descr="C:\Users\akarakos\Dropbox\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akarakos\Dropbox\B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2755" cy="981075"/>
                    </a:xfrm>
                    <a:prstGeom prst="rect">
                      <a:avLst/>
                    </a:prstGeom>
                    <a:noFill/>
                  </pic:spPr>
                </pic:pic>
              </a:graphicData>
            </a:graphic>
            <wp14:sizeRelH relativeFrom="margin">
              <wp14:pctWidth>0</wp14:pctWidth>
            </wp14:sizeRelH>
            <wp14:sizeRelV relativeFrom="margin">
              <wp14:pctHeight>0</wp14:pctHeight>
            </wp14:sizeRelV>
          </wp:anchor>
        </w:drawing>
      </w:r>
    </w:p>
    <w:p w14:paraId="05963D97" w14:textId="126EEACE" w:rsidR="00EA0BD7" w:rsidRDefault="00EA0BD7" w:rsidP="00EA0BD7">
      <w:r w:rsidRPr="00EA0BD7">
        <mc:AlternateContent>
          <mc:Choice Requires="wps">
            <w:drawing>
              <wp:anchor distT="0" distB="0" distL="114300" distR="114300" simplePos="0" relativeHeight="251660288" behindDoc="0" locked="0" layoutInCell="1" allowOverlap="1" wp14:anchorId="73B3C731" wp14:editId="787A9473">
                <wp:simplePos x="0" y="0"/>
                <wp:positionH relativeFrom="column">
                  <wp:posOffset>-266700</wp:posOffset>
                </wp:positionH>
                <wp:positionV relativeFrom="paragraph">
                  <wp:posOffset>159385</wp:posOffset>
                </wp:positionV>
                <wp:extent cx="6248400" cy="876300"/>
                <wp:effectExtent l="0" t="0" r="0" b="0"/>
                <wp:wrapNone/>
                <wp:docPr id="8"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876300"/>
                        </a:xfrm>
                        <a:prstGeom prst="rect">
                          <a:avLst/>
                        </a:prstGeom>
                      </wps:spPr>
                      <wps:txbx>
                        <w:txbxContent>
                          <w:p w14:paraId="191995D8" w14:textId="77777777" w:rsidR="00EA0BD7" w:rsidRDefault="00EA0BD7" w:rsidP="00EA0BD7">
                            <w:pPr>
                              <w:jc w:val="center"/>
                            </w:pPr>
                            <w:r>
                              <w:rPr>
                                <w:rFonts w:hAnsi="Calibri"/>
                                <w:b/>
                                <w:bCs/>
                                <w:color w:val="EA282A"/>
                                <w:kern w:val="24"/>
                                <w:sz w:val="36"/>
                                <w:szCs w:val="36"/>
                              </w:rPr>
                              <w:t>Enhancing decision support and management services in extreme weather climate events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3B3C731" id="_x0000_t202" coordsize="21600,21600" o:spt="202" path="m,l,21600r21600,l21600,xe">
                <v:stroke joinstyle="miter"/>
                <v:path gradientshapeok="t" o:connecttype="rect"/>
              </v:shapetype>
              <v:shape id="Title 1" o:spid="_x0000_s1026" type="#_x0000_t202" style="position:absolute;margin-left:-21pt;margin-top:12.55pt;width:492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" filled="f" stroked="f">
                <v:textbox>
                  <w:txbxContent>
                    <w:p w14:paraId="191995D8" w14:textId="77777777" w:rsidR="00EA0BD7" w:rsidRDefault="00EA0BD7" w:rsidP="00EA0BD7">
                      <w:pPr>
                        <w:jc w:val="center"/>
                      </w:pPr>
                      <w:r>
                        <w:rPr>
                          <w:rFonts w:hAnsi="Calibri"/>
                          <w:b/>
                          <w:bCs/>
                          <w:color w:val="EA282A"/>
                          <w:kern w:val="24"/>
                          <w:sz w:val="36"/>
                          <w:szCs w:val="36"/>
                        </w:rPr>
                        <w:t>Enhancing decision support and management services in extreme weather climate events</w:t>
                      </w:r>
                    </w:p>
                  </w:txbxContent>
                </v:textbox>
              </v:shape>
            </w:pict>
          </mc:Fallback>
        </mc:AlternateContent>
      </w:r>
    </w:p>
    <w:p w14:paraId="6FC56D38" w14:textId="6407503C" w:rsidR="00EA0BD7" w:rsidRDefault="00EA0BD7" w:rsidP="00EA0BD7"/>
    <w:p w14:paraId="03FBF35C" w14:textId="02B5C5B9" w:rsidR="00EA0BD7" w:rsidRDefault="00EA0BD7" w:rsidP="00EA0BD7"/>
    <w:p w14:paraId="65E14C85" w14:textId="69DA9F7D" w:rsidR="00EA0BD7" w:rsidRDefault="00EA0BD7" w:rsidP="00EA0BD7"/>
    <w:p w14:paraId="0325679D" w14:textId="4D04A669" w:rsidR="00EA0BD7" w:rsidRDefault="00EA0BD7" w:rsidP="00EA0BD7"/>
    <w:p w14:paraId="329209E4" w14:textId="7EF2E9B5" w:rsidR="00EA0BD7" w:rsidRPr="00EA0BD7" w:rsidRDefault="00EA0BD7" w:rsidP="00EA0BD7">
      <w:pPr>
        <w:rPr>
          <w:b/>
          <w:bCs/>
        </w:rPr>
      </w:pPr>
      <w:r w:rsidRPr="00EA0BD7">
        <w:rPr>
          <w:b/>
          <w:bCs/>
        </w:rPr>
        <w:t>The Challenge</w:t>
      </w:r>
    </w:p>
    <w:p w14:paraId="71B03671" w14:textId="202FD94F" w:rsidR="00EA0BD7" w:rsidRPr="00EA0BD7" w:rsidRDefault="00EA0BD7" w:rsidP="00EA0BD7">
      <w:pPr>
        <w:pStyle w:val="ListParagraph"/>
        <w:numPr>
          <w:ilvl w:val="0"/>
          <w:numId w:val="2"/>
        </w:numPr>
      </w:pPr>
      <w:r w:rsidRPr="00EA0BD7">
        <w:t xml:space="preserve">Extreme weather and climate events, interacting with exposed and vulnerable human and natural systems, can lead to disasters </w:t>
      </w:r>
    </w:p>
    <w:p w14:paraId="0A165A78" w14:textId="26F54F95" w:rsidR="00EA0BD7" w:rsidRPr="00EA0BD7" w:rsidRDefault="00EA0BD7" w:rsidP="00EA0BD7">
      <w:pPr>
        <w:pStyle w:val="ListParagraph"/>
        <w:numPr>
          <w:ilvl w:val="0"/>
          <w:numId w:val="2"/>
        </w:numPr>
      </w:pPr>
      <w:r w:rsidRPr="00EA0BD7">
        <w:t>Some types of extreme events (e.g. flash floods</w:t>
      </w:r>
      <w:r w:rsidR="00455CEE">
        <w:t>, fires</w:t>
      </w:r>
      <w:r w:rsidRPr="00EA0BD7">
        <w:t xml:space="preserve">) have increased </w:t>
      </w:r>
    </w:p>
    <w:p w14:paraId="16615360" w14:textId="088C34D5" w:rsidR="00EA0BD7" w:rsidRPr="00EA0BD7" w:rsidRDefault="00455CEE" w:rsidP="00EA0BD7">
      <w:pPr>
        <w:pStyle w:val="ListParagraph"/>
        <w:numPr>
          <w:ilvl w:val="0"/>
          <w:numId w:val="2"/>
        </w:numPr>
      </w:pPr>
      <w:r>
        <w:t>R</w:t>
      </w:r>
      <w:r w:rsidR="00EA0BD7" w:rsidRPr="00EA0BD7">
        <w:t>esponse capacity to extreme weather and climate events affecting the security of people and assets</w:t>
      </w:r>
    </w:p>
    <w:p w14:paraId="47FCC64E" w14:textId="2EC8504F" w:rsidR="00EA0BD7" w:rsidRDefault="00EA0BD7" w:rsidP="00EA0BD7">
      <w:pPr>
        <w:pStyle w:val="ListParagraph"/>
        <w:numPr>
          <w:ilvl w:val="0"/>
          <w:numId w:val="2"/>
        </w:numPr>
      </w:pPr>
      <w:r w:rsidRPr="00EA0BD7">
        <w:t>Current solutions just display inputs to the authorities</w:t>
      </w:r>
    </w:p>
    <w:p w14:paraId="2F9402A6" w14:textId="77777777" w:rsidR="00475589" w:rsidRDefault="00475589" w:rsidP="00EA0BD7"/>
    <w:p w14:paraId="1F40BDE0" w14:textId="2D155168" w:rsidR="00475589" w:rsidRPr="00475589" w:rsidRDefault="00475589" w:rsidP="00475589">
      <w:pPr>
        <w:rPr>
          <w:b/>
          <w:bCs/>
        </w:rPr>
      </w:pPr>
      <w:proofErr w:type="spellStart"/>
      <w:r w:rsidRPr="00475589">
        <w:rPr>
          <w:b/>
          <w:bCs/>
        </w:rPr>
        <w:t>beAWARE</w:t>
      </w:r>
      <w:proofErr w:type="spellEnd"/>
      <w:r w:rsidRPr="00475589">
        <w:rPr>
          <w:b/>
          <w:bCs/>
        </w:rPr>
        <w:t xml:space="preserve"> concept</w:t>
      </w:r>
    </w:p>
    <w:p w14:paraId="700A25A4" w14:textId="7E248F5D" w:rsidR="00EA0BD7" w:rsidRDefault="00BB65BF" w:rsidP="00455CEE">
      <w:proofErr w:type="spellStart"/>
      <w:r w:rsidRPr="00BB65BF">
        <w:rPr>
          <w:rFonts w:eastAsiaTheme="minorHAnsi"/>
          <w:sz w:val="22"/>
          <w:szCs w:val="22"/>
          <w:lang w:eastAsia="en-US"/>
        </w:rPr>
        <w:t>beAWARE</w:t>
      </w:r>
      <w:proofErr w:type="spellEnd"/>
      <w:r w:rsidRPr="00BB65BF">
        <w:rPr>
          <w:rFonts w:eastAsiaTheme="minorHAnsi"/>
          <w:sz w:val="22"/>
          <w:szCs w:val="22"/>
          <w:lang w:eastAsia="en-US"/>
        </w:rPr>
        <w:t xml:space="preserve"> proposes an integrated solution to support forecasting, early warnings, transmission and routing of the emergency data, aggregated analysis of multimodal data and management the coordination between the first responders and the authorities.</w:t>
      </w:r>
      <w:r w:rsidR="00455CEE" w:rsidRPr="00455CEE">
        <w:drawing>
          <wp:inline distT="0" distB="0" distL="0" distR="0" wp14:anchorId="384A734A" wp14:editId="6F52FD7E">
            <wp:extent cx="5397500" cy="2616200"/>
            <wp:effectExtent l="0" t="0" r="0" b="0"/>
            <wp:docPr id="1" name="Content Placeholder 5" descr="generalArchitecture"/>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descr="generalArchitecture"/>
                    <pic:cNvPicPr>
                      <a:picLocks noGr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0" cy="2616200"/>
                    </a:xfrm>
                    <a:prstGeom prst="rect">
                      <a:avLst/>
                    </a:prstGeom>
                    <a:noFill/>
                    <a:ln>
                      <a:noFill/>
                    </a:ln>
                  </pic:spPr>
                </pic:pic>
              </a:graphicData>
            </a:graphic>
          </wp:inline>
        </w:drawing>
      </w:r>
    </w:p>
    <w:p w14:paraId="01D73919" w14:textId="2B596B6A" w:rsidR="00475589" w:rsidRPr="00455CEE" w:rsidRDefault="00475589" w:rsidP="00D53347">
      <w:pPr>
        <w:pStyle w:val="ListParagraph"/>
      </w:pPr>
    </w:p>
    <w:p w14:paraId="5F1011A3" w14:textId="7B3E5B47" w:rsidR="00EA0BD7" w:rsidRPr="00455CEE" w:rsidRDefault="00455CEE" w:rsidP="00EA0BD7">
      <w:pPr>
        <w:rPr>
          <w:b/>
          <w:bCs/>
        </w:rPr>
      </w:pPr>
      <w:r w:rsidRPr="00455CEE">
        <w:rPr>
          <w:b/>
          <w:bCs/>
        </w:rPr>
        <w:t>Consortium</w:t>
      </w:r>
    </w:p>
    <w:p w14:paraId="1E31EBF5" w14:textId="14F2D04B" w:rsidR="00455CEE" w:rsidRPr="00455CEE" w:rsidRDefault="00455CEE" w:rsidP="00455CEE">
      <w:pPr>
        <w:pStyle w:val="ListParagraph"/>
        <w:numPr>
          <w:ilvl w:val="0"/>
          <w:numId w:val="6"/>
        </w:numPr>
      </w:pPr>
      <w:r>
        <w:t xml:space="preserve">P1: </w:t>
      </w:r>
      <w:r w:rsidRPr="00455CEE">
        <w:t>CENTRE FOR RESEARCH AND TECHNOLOGY HELLAS (Greece</w:t>
      </w:r>
      <w:r w:rsidR="007D332B">
        <w:t>, Research actor</w:t>
      </w:r>
      <w:r w:rsidRPr="00455CEE">
        <w:t>)</w:t>
      </w:r>
    </w:p>
    <w:p w14:paraId="7C35D3D1" w14:textId="47B133D2" w:rsidR="00455CEE" w:rsidRPr="00455CEE" w:rsidRDefault="00455CEE" w:rsidP="00455CEE">
      <w:pPr>
        <w:pStyle w:val="ListParagraph"/>
        <w:numPr>
          <w:ilvl w:val="0"/>
          <w:numId w:val="6"/>
        </w:numPr>
        <w:rPr>
          <w:lang w:val="de-DE"/>
        </w:rPr>
      </w:pPr>
      <w:r>
        <w:t xml:space="preserve">P2: </w:t>
      </w:r>
      <w:r w:rsidRPr="00455CEE">
        <w:rPr>
          <w:lang w:val="de-DE"/>
        </w:rPr>
        <w:t>MOTOROLA SOLUTIONS ISRAEL LTD (Israel</w:t>
      </w:r>
      <w:r w:rsidR="007D332B">
        <w:rPr>
          <w:lang w:val="de-DE"/>
        </w:rPr>
        <w:t xml:space="preserve">, </w:t>
      </w:r>
      <w:proofErr w:type="spellStart"/>
      <w:r w:rsidR="007D332B">
        <w:rPr>
          <w:lang w:val="de-DE"/>
        </w:rPr>
        <w:t>Industry</w:t>
      </w:r>
      <w:proofErr w:type="spellEnd"/>
      <w:r w:rsidRPr="00455CEE">
        <w:rPr>
          <w:lang w:val="de-DE"/>
        </w:rPr>
        <w:t>)</w:t>
      </w:r>
    </w:p>
    <w:p w14:paraId="380BF382" w14:textId="51632E68" w:rsidR="00455CEE" w:rsidRPr="00455CEE" w:rsidRDefault="00455CEE" w:rsidP="00455CEE">
      <w:pPr>
        <w:pStyle w:val="ListParagraph"/>
        <w:numPr>
          <w:ilvl w:val="0"/>
          <w:numId w:val="6"/>
        </w:numPr>
        <w:rPr>
          <w:lang w:val="de-DE"/>
        </w:rPr>
      </w:pPr>
      <w:r>
        <w:rPr>
          <w:lang w:val="de-DE"/>
        </w:rPr>
        <w:t xml:space="preserve">P3: </w:t>
      </w:r>
      <w:r w:rsidRPr="00455CEE">
        <w:rPr>
          <w:lang w:val="de-DE"/>
        </w:rPr>
        <w:t>UNIVERSIDAD POMPEU FABRA (Spain</w:t>
      </w:r>
      <w:r w:rsidR="007D332B">
        <w:rPr>
          <w:lang w:val="de-DE"/>
        </w:rPr>
        <w:t xml:space="preserve">, Research </w:t>
      </w:r>
      <w:proofErr w:type="spellStart"/>
      <w:r w:rsidR="007D332B">
        <w:rPr>
          <w:lang w:val="de-DE"/>
        </w:rPr>
        <w:t>actor</w:t>
      </w:r>
      <w:proofErr w:type="spellEnd"/>
      <w:r w:rsidRPr="00455CEE">
        <w:rPr>
          <w:lang w:val="de-DE"/>
        </w:rPr>
        <w:t>)</w:t>
      </w:r>
    </w:p>
    <w:p w14:paraId="3D89A25C" w14:textId="66EFBD33" w:rsidR="00455CEE" w:rsidRPr="00455CEE" w:rsidRDefault="00455CEE" w:rsidP="00455CEE">
      <w:pPr>
        <w:pStyle w:val="ListParagraph"/>
        <w:numPr>
          <w:ilvl w:val="0"/>
          <w:numId w:val="6"/>
        </w:numPr>
        <w:rPr>
          <w:lang w:val="de-DE"/>
        </w:rPr>
      </w:pPr>
      <w:r>
        <w:rPr>
          <w:lang w:val="de-DE"/>
        </w:rPr>
        <w:t xml:space="preserve">P4: </w:t>
      </w:r>
      <w:r w:rsidRPr="00455CEE">
        <w:rPr>
          <w:lang w:val="de-DE"/>
        </w:rPr>
        <w:t>FRAUNHOFER GESELLSCHAFT ZUR FORDERUNG DER ANGEWANDTEN FORSCHUNG EV (Germany</w:t>
      </w:r>
      <w:r w:rsidR="007D332B">
        <w:rPr>
          <w:lang w:val="de-DE"/>
        </w:rPr>
        <w:t xml:space="preserve">, Research </w:t>
      </w:r>
      <w:proofErr w:type="spellStart"/>
      <w:r w:rsidR="007D332B">
        <w:rPr>
          <w:lang w:val="de-DE"/>
        </w:rPr>
        <w:t>actor</w:t>
      </w:r>
      <w:proofErr w:type="spellEnd"/>
      <w:r w:rsidRPr="00455CEE">
        <w:rPr>
          <w:lang w:val="de-DE"/>
        </w:rPr>
        <w:t>)</w:t>
      </w:r>
    </w:p>
    <w:p w14:paraId="64267EFB" w14:textId="18452862" w:rsidR="00455CEE" w:rsidRPr="00455CEE" w:rsidRDefault="00455CEE" w:rsidP="00455CEE">
      <w:pPr>
        <w:pStyle w:val="ListParagraph"/>
        <w:numPr>
          <w:ilvl w:val="0"/>
          <w:numId w:val="6"/>
        </w:numPr>
      </w:pPr>
      <w:r>
        <w:t xml:space="preserve">P5: </w:t>
      </w:r>
      <w:r w:rsidRPr="00455CEE">
        <w:t>VALENCIA POLICE (Spain</w:t>
      </w:r>
      <w:r w:rsidR="007D332B">
        <w:t>, First responder</w:t>
      </w:r>
      <w:r w:rsidRPr="00455CEE">
        <w:t>)</w:t>
      </w:r>
    </w:p>
    <w:p w14:paraId="33E2620A" w14:textId="1EEB7C1F" w:rsidR="00455CEE" w:rsidRPr="00455CEE" w:rsidRDefault="00455CEE" w:rsidP="00455CEE">
      <w:pPr>
        <w:pStyle w:val="ListParagraph"/>
        <w:numPr>
          <w:ilvl w:val="0"/>
          <w:numId w:val="6"/>
        </w:numPr>
      </w:pPr>
      <w:r>
        <w:t xml:space="preserve">P6: </w:t>
      </w:r>
      <w:r w:rsidRPr="00455CEE">
        <w:t>HELLENIC RESCUE TEAM (Greece</w:t>
      </w:r>
      <w:r w:rsidR="007D332B">
        <w:t>, First Responder</w:t>
      </w:r>
      <w:r w:rsidRPr="00455CEE">
        <w:t>)</w:t>
      </w:r>
    </w:p>
    <w:p w14:paraId="0ED7E0F8" w14:textId="3B77202D" w:rsidR="00455CEE" w:rsidRPr="00455CEE" w:rsidRDefault="00455CEE" w:rsidP="00455CEE">
      <w:pPr>
        <w:pStyle w:val="ListParagraph"/>
        <w:numPr>
          <w:ilvl w:val="0"/>
          <w:numId w:val="6"/>
        </w:numPr>
        <w:rPr>
          <w:lang w:val="sv-SE"/>
        </w:rPr>
      </w:pPr>
      <w:r w:rsidRPr="00455CEE">
        <w:rPr>
          <w:lang w:val="sv-SE"/>
        </w:rPr>
        <w:t xml:space="preserve">P7: </w:t>
      </w:r>
      <w:r w:rsidRPr="00455CEE">
        <w:rPr>
          <w:lang w:val="sv-SE"/>
        </w:rPr>
        <w:t>FINNISH METEOROLOGICAL INSTITUTE (Finland</w:t>
      </w:r>
      <w:r w:rsidR="007D332B">
        <w:rPr>
          <w:lang w:val="sv-SE"/>
        </w:rPr>
        <w:t xml:space="preserve">, Data &amp; events </w:t>
      </w:r>
      <w:proofErr w:type="spellStart"/>
      <w:r w:rsidR="007D332B">
        <w:rPr>
          <w:lang w:val="sv-SE"/>
        </w:rPr>
        <w:t>provider</w:t>
      </w:r>
      <w:proofErr w:type="spellEnd"/>
      <w:r w:rsidRPr="00455CEE">
        <w:rPr>
          <w:lang w:val="sv-SE"/>
        </w:rPr>
        <w:t>)</w:t>
      </w:r>
    </w:p>
    <w:p w14:paraId="0ADE3A93" w14:textId="0592A732" w:rsidR="00455CEE" w:rsidRPr="00455CEE" w:rsidRDefault="00455CEE" w:rsidP="00455CEE">
      <w:pPr>
        <w:pStyle w:val="ListParagraph"/>
        <w:numPr>
          <w:ilvl w:val="0"/>
          <w:numId w:val="6"/>
        </w:numPr>
      </w:pPr>
      <w:r w:rsidRPr="00455CEE">
        <w:t xml:space="preserve">P8: </w:t>
      </w:r>
      <w:r w:rsidRPr="00455CEE">
        <w:t>ALTO ADRIATICO WATER AUTHORITY (Italy</w:t>
      </w:r>
      <w:r w:rsidR="007D332B">
        <w:t>, Data &amp; events provider</w:t>
      </w:r>
      <w:r w:rsidRPr="00455CEE">
        <w:t>)</w:t>
      </w:r>
    </w:p>
    <w:p w14:paraId="0A79E0E3" w14:textId="690FBE44" w:rsidR="00455CEE" w:rsidRPr="00455CEE" w:rsidRDefault="00455CEE" w:rsidP="00455CEE">
      <w:pPr>
        <w:pStyle w:val="ListParagraph"/>
        <w:numPr>
          <w:ilvl w:val="0"/>
          <w:numId w:val="6"/>
        </w:numPr>
      </w:pPr>
      <w:r>
        <w:t xml:space="preserve">P9: </w:t>
      </w:r>
      <w:r w:rsidRPr="00455CEE">
        <w:t>IBM ISRAEL (Israel</w:t>
      </w:r>
      <w:r w:rsidR="007D332B">
        <w:t>, industry</w:t>
      </w:r>
      <w:r w:rsidRPr="00455CEE">
        <w:t>)</w:t>
      </w:r>
    </w:p>
    <w:p w14:paraId="2240B4CC" w14:textId="56EDBB7A" w:rsidR="00455CEE" w:rsidRPr="00455CEE" w:rsidRDefault="00455CEE" w:rsidP="00455CEE">
      <w:pPr>
        <w:pStyle w:val="ListParagraph"/>
        <w:numPr>
          <w:ilvl w:val="0"/>
          <w:numId w:val="6"/>
        </w:numPr>
        <w:rPr>
          <w:lang w:val="da-DK"/>
        </w:rPr>
      </w:pPr>
      <w:r w:rsidRPr="00455CEE">
        <w:rPr>
          <w:lang w:val="da-DK"/>
        </w:rPr>
        <w:t xml:space="preserve">P10: </w:t>
      </w:r>
      <w:r w:rsidRPr="00455CEE">
        <w:rPr>
          <w:lang w:val="da-DK"/>
        </w:rPr>
        <w:t>FREDERIKSSUND-HALSNAES FIRE &amp; RESCUE SERVICE (Denmark</w:t>
      </w:r>
      <w:r w:rsidR="007D332B">
        <w:rPr>
          <w:lang w:val="da-DK"/>
        </w:rPr>
        <w:t>, First responder</w:t>
      </w:r>
      <w:r w:rsidRPr="00455CEE">
        <w:rPr>
          <w:lang w:val="da-DK"/>
        </w:rPr>
        <w:t>)</w:t>
      </w:r>
    </w:p>
    <w:p w14:paraId="0C00C017" w14:textId="77777777" w:rsidR="001D1220" w:rsidRDefault="001D1220" w:rsidP="00EA0BD7">
      <w:pPr>
        <w:rPr>
          <w:lang w:val="da-DK"/>
        </w:rPr>
      </w:pPr>
    </w:p>
    <w:p w14:paraId="2F39EFAA" w14:textId="0229F0C7" w:rsidR="00EA0BD7" w:rsidRPr="001D1220" w:rsidRDefault="001D1220" w:rsidP="00EA0BD7">
      <w:pPr>
        <w:rPr>
          <w:b/>
          <w:bCs/>
        </w:rPr>
      </w:pPr>
      <w:r w:rsidRPr="001D1220">
        <w:rPr>
          <w:b/>
          <w:bCs/>
        </w:rPr>
        <w:t>Expected Impacts</w:t>
      </w:r>
    </w:p>
    <w:p w14:paraId="56D6C410" w14:textId="77777777" w:rsidR="001D1220" w:rsidRPr="001D1220" w:rsidRDefault="001D1220" w:rsidP="00276C4A">
      <w:pPr>
        <w:pStyle w:val="ListParagraph"/>
        <w:numPr>
          <w:ilvl w:val="0"/>
          <w:numId w:val="13"/>
        </w:numPr>
      </w:pPr>
      <w:r w:rsidRPr="001D1220">
        <w:t>New enhanced decision support and early warning services based on aggregated analysis of multimodal data and previous crisis management records</w:t>
      </w:r>
    </w:p>
    <w:p w14:paraId="2DC5062E" w14:textId="4FFC5C05" w:rsidR="001D1220" w:rsidRPr="001D1220" w:rsidRDefault="001D1220" w:rsidP="00276C4A">
      <w:pPr>
        <w:pStyle w:val="ListParagraph"/>
        <w:numPr>
          <w:ilvl w:val="0"/>
          <w:numId w:val="13"/>
        </w:numPr>
      </w:pPr>
      <w:r w:rsidRPr="001D1220">
        <w:lastRenderedPageBreak/>
        <w:t>Shorter reaction time and</w:t>
      </w:r>
      <w:r>
        <w:t xml:space="preserve"> </w:t>
      </w:r>
      <w:r w:rsidRPr="001D1220">
        <w:t>Higher efficiency of reactions</w:t>
      </w:r>
    </w:p>
    <w:p w14:paraId="7A8AD29F" w14:textId="77777777" w:rsidR="001D1220" w:rsidRPr="001D1220" w:rsidRDefault="001D1220" w:rsidP="00276C4A">
      <w:pPr>
        <w:pStyle w:val="ListParagraph"/>
        <w:numPr>
          <w:ilvl w:val="0"/>
          <w:numId w:val="13"/>
        </w:numPr>
      </w:pPr>
      <w:r w:rsidRPr="001D1220">
        <w:t>Improved coordination of emergency reactions in the field</w:t>
      </w:r>
    </w:p>
    <w:p w14:paraId="77CD33F5" w14:textId="3ABF1BA4" w:rsidR="001D1220" w:rsidRPr="001D1220" w:rsidRDefault="001D1220" w:rsidP="00276C4A">
      <w:pPr>
        <w:pStyle w:val="ListParagraph"/>
        <w:numPr>
          <w:ilvl w:val="0"/>
          <w:numId w:val="13"/>
        </w:numPr>
      </w:pPr>
      <w:r w:rsidRPr="001D1220">
        <w:t>Contribution to the European Policy regarding disaster risks and crises management</w:t>
      </w:r>
    </w:p>
    <w:p w14:paraId="59AB7D59" w14:textId="77777777" w:rsidR="001D1220" w:rsidRPr="006826AF" w:rsidRDefault="001D1220" w:rsidP="00EA0BD7">
      <w:pPr>
        <w:rPr>
          <w:b/>
          <w:bCs/>
        </w:rPr>
      </w:pPr>
    </w:p>
    <w:p w14:paraId="32A82BD4" w14:textId="514B87F4" w:rsidR="00800BC8" w:rsidRPr="006F049D" w:rsidRDefault="006F049D" w:rsidP="00EA0BD7">
      <w:pPr>
        <w:rPr>
          <w:b/>
          <w:bCs/>
          <w:lang w:val="da-DK"/>
        </w:rPr>
      </w:pPr>
      <w:proofErr w:type="spellStart"/>
      <w:r>
        <w:rPr>
          <w:b/>
          <w:bCs/>
          <w:lang w:val="da-DK"/>
        </w:rPr>
        <w:t>Key</w:t>
      </w:r>
      <w:proofErr w:type="spellEnd"/>
      <w:r>
        <w:rPr>
          <w:b/>
          <w:bCs/>
          <w:lang w:val="da-DK"/>
        </w:rPr>
        <w:t xml:space="preserve"> </w:t>
      </w:r>
      <w:r w:rsidR="00800BC8" w:rsidRPr="006F049D">
        <w:rPr>
          <w:b/>
          <w:bCs/>
          <w:lang w:val="da-DK"/>
        </w:rPr>
        <w:t>Target Groups</w:t>
      </w:r>
    </w:p>
    <w:p w14:paraId="416637D9" w14:textId="0C364AB7" w:rsidR="00800BC8" w:rsidRPr="00800BC8" w:rsidRDefault="00276C4A" w:rsidP="006F049D">
      <w:pPr>
        <w:pStyle w:val="ListParagraph"/>
        <w:numPr>
          <w:ilvl w:val="0"/>
          <w:numId w:val="9"/>
        </w:numPr>
      </w:pPr>
      <w:r>
        <w:t xml:space="preserve">TG1: </w:t>
      </w:r>
      <w:r w:rsidR="00800BC8" w:rsidRPr="00800BC8">
        <w:t>Governmental Authorities</w:t>
      </w:r>
      <w:r w:rsidR="00BA1538">
        <w:t xml:space="preserve"> (Municipalities, Regional Authorities)</w:t>
      </w:r>
    </w:p>
    <w:p w14:paraId="09794BD0" w14:textId="28975A8F" w:rsidR="00800BC8" w:rsidRPr="00800BC8" w:rsidRDefault="00276C4A" w:rsidP="006F049D">
      <w:pPr>
        <w:pStyle w:val="ListParagraph"/>
        <w:numPr>
          <w:ilvl w:val="0"/>
          <w:numId w:val="9"/>
        </w:numPr>
      </w:pPr>
      <w:r>
        <w:t xml:space="preserve">TG2: </w:t>
      </w:r>
      <w:r w:rsidR="00800BC8" w:rsidRPr="00800BC8">
        <w:t>End Users (first responders)</w:t>
      </w:r>
    </w:p>
    <w:p w14:paraId="00C2BA87" w14:textId="19E2D79E" w:rsidR="006F049D" w:rsidRDefault="00276C4A" w:rsidP="006F049D">
      <w:pPr>
        <w:pStyle w:val="ListParagraph"/>
        <w:numPr>
          <w:ilvl w:val="0"/>
          <w:numId w:val="9"/>
        </w:numPr>
      </w:pPr>
      <w:r>
        <w:t xml:space="preserve">TG3: </w:t>
      </w:r>
      <w:r w:rsidR="00800BC8" w:rsidRPr="00800BC8">
        <w:t xml:space="preserve">PSAP </w:t>
      </w:r>
      <w:r w:rsidR="006F049D">
        <w:t xml:space="preserve">(emergency call </w:t>
      </w:r>
      <w:r w:rsidR="00800BC8" w:rsidRPr="00800BC8">
        <w:t>operators</w:t>
      </w:r>
      <w:r w:rsidR="006F049D">
        <w:t>) Public Safety Answering Point</w:t>
      </w:r>
    </w:p>
    <w:p w14:paraId="0D5E2516" w14:textId="60DE5D0C" w:rsidR="00800BC8" w:rsidRPr="00800BC8" w:rsidRDefault="00276C4A" w:rsidP="006F049D">
      <w:pPr>
        <w:pStyle w:val="ListParagraph"/>
        <w:numPr>
          <w:ilvl w:val="0"/>
          <w:numId w:val="9"/>
        </w:numPr>
      </w:pPr>
      <w:r>
        <w:t xml:space="preserve">TG4: </w:t>
      </w:r>
      <w:r w:rsidR="00800BC8" w:rsidRPr="00800BC8">
        <w:t>Technology providers and Industries</w:t>
      </w:r>
    </w:p>
    <w:p w14:paraId="6FC16B25" w14:textId="3B9E99D4" w:rsidR="00800BC8" w:rsidRPr="006F049D" w:rsidRDefault="00276C4A" w:rsidP="006F049D">
      <w:pPr>
        <w:pStyle w:val="ListParagraph"/>
        <w:numPr>
          <w:ilvl w:val="0"/>
          <w:numId w:val="9"/>
        </w:numPr>
        <w:rPr>
          <w:lang w:val="da-DK"/>
        </w:rPr>
      </w:pPr>
      <w:r>
        <w:t xml:space="preserve">TG5: </w:t>
      </w:r>
      <w:r w:rsidR="00800BC8" w:rsidRPr="006F049D">
        <w:rPr>
          <w:lang w:val="da-DK"/>
        </w:rPr>
        <w:t>General Public (</w:t>
      </w:r>
      <w:proofErr w:type="spellStart"/>
      <w:r w:rsidR="00800BC8" w:rsidRPr="006F049D">
        <w:rPr>
          <w:lang w:val="da-DK"/>
        </w:rPr>
        <w:t>citizens</w:t>
      </w:r>
      <w:proofErr w:type="spellEnd"/>
      <w:r w:rsidR="00800BC8" w:rsidRPr="006F049D">
        <w:rPr>
          <w:lang w:val="da-DK"/>
        </w:rPr>
        <w:t>)</w:t>
      </w:r>
    </w:p>
    <w:p w14:paraId="68F8702D" w14:textId="5DBC0151" w:rsidR="00800BC8" w:rsidRDefault="00276C4A" w:rsidP="006F049D">
      <w:pPr>
        <w:pStyle w:val="ListParagraph"/>
        <w:numPr>
          <w:ilvl w:val="0"/>
          <w:numId w:val="9"/>
        </w:numPr>
        <w:rPr>
          <w:lang w:val="da-DK"/>
        </w:rPr>
      </w:pPr>
      <w:r>
        <w:rPr>
          <w:lang w:val="da-DK"/>
        </w:rPr>
        <w:t xml:space="preserve">TG6: </w:t>
      </w:r>
      <w:r w:rsidR="00800BC8" w:rsidRPr="006F049D">
        <w:rPr>
          <w:lang w:val="da-DK"/>
        </w:rPr>
        <w:t xml:space="preserve">Scientific </w:t>
      </w:r>
      <w:proofErr w:type="spellStart"/>
      <w:r w:rsidR="00800BC8" w:rsidRPr="006F049D">
        <w:rPr>
          <w:lang w:val="da-DK"/>
        </w:rPr>
        <w:t>community</w:t>
      </w:r>
      <w:proofErr w:type="spellEnd"/>
    </w:p>
    <w:p w14:paraId="6BE16AA8" w14:textId="6E27DE15" w:rsidR="00BA1538" w:rsidRDefault="00276C4A" w:rsidP="006F049D">
      <w:pPr>
        <w:pStyle w:val="ListParagraph"/>
        <w:numPr>
          <w:ilvl w:val="0"/>
          <w:numId w:val="9"/>
        </w:numPr>
      </w:pPr>
      <w:r>
        <w:t xml:space="preserve">TG7: </w:t>
      </w:r>
      <w:r w:rsidR="00BA1538" w:rsidRPr="00BA1538">
        <w:t>Policy Makers and Policy Advis</w:t>
      </w:r>
      <w:r w:rsidR="00BA1538">
        <w:t>ors (D</w:t>
      </w:r>
      <w:r w:rsidR="00BA1538" w:rsidRPr="00BA1538">
        <w:t>ecision makers, civil society organizations</w:t>
      </w:r>
      <w:r w:rsidR="00BA1538">
        <w:t>)</w:t>
      </w:r>
    </w:p>
    <w:p w14:paraId="558290FE" w14:textId="7CC65896" w:rsidR="00BA1538" w:rsidRPr="00BA1538" w:rsidRDefault="00276C4A" w:rsidP="006F049D">
      <w:pPr>
        <w:pStyle w:val="ListParagraph"/>
        <w:numPr>
          <w:ilvl w:val="0"/>
          <w:numId w:val="9"/>
        </w:numPr>
      </w:pPr>
      <w:r>
        <w:t xml:space="preserve">TG8: </w:t>
      </w:r>
      <w:r w:rsidR="00BA1538">
        <w:t>Media</w:t>
      </w:r>
    </w:p>
    <w:p w14:paraId="789B80CD" w14:textId="77777777" w:rsidR="006F049D" w:rsidRPr="00BA1538" w:rsidRDefault="006F049D" w:rsidP="00EA0BD7"/>
    <w:p w14:paraId="51D33E74" w14:textId="2E2CDD50" w:rsidR="00EA0BD7" w:rsidRPr="008C58AF" w:rsidRDefault="006F049D" w:rsidP="00EA0BD7">
      <w:pPr>
        <w:rPr>
          <w:b/>
          <w:bCs/>
        </w:rPr>
      </w:pPr>
      <w:r w:rsidRPr="008C58AF">
        <w:rPr>
          <w:b/>
          <w:bCs/>
        </w:rPr>
        <w:t>Key events and Journals</w:t>
      </w:r>
      <w:r w:rsidR="00287F79" w:rsidRPr="008C58AF">
        <w:rPr>
          <w:b/>
          <w:bCs/>
        </w:rPr>
        <w:t xml:space="preserve"> (</w:t>
      </w:r>
      <w:r w:rsidR="00145AC3" w:rsidRPr="008C58AF">
        <w:rPr>
          <w:b/>
          <w:bCs/>
        </w:rPr>
        <w:t xml:space="preserve">Key </w:t>
      </w:r>
      <w:r w:rsidR="00287F79" w:rsidRPr="008C58AF">
        <w:rPr>
          <w:b/>
          <w:bCs/>
        </w:rPr>
        <w:t>Target groups)</w:t>
      </w:r>
    </w:p>
    <w:p w14:paraId="3E7A4EE9" w14:textId="7C2BD40F" w:rsidR="006F049D" w:rsidRDefault="006F049D" w:rsidP="008C58AF">
      <w:pPr>
        <w:pStyle w:val="ListParagraph"/>
        <w:numPr>
          <w:ilvl w:val="0"/>
          <w:numId w:val="10"/>
        </w:numPr>
      </w:pPr>
      <w:r w:rsidRPr="006F049D">
        <w:t>European</w:t>
      </w:r>
      <w:r>
        <w:t xml:space="preserve"> </w:t>
      </w:r>
      <w:r w:rsidRPr="006F049D">
        <w:t>Police</w:t>
      </w:r>
      <w:r>
        <w:t xml:space="preserve"> </w:t>
      </w:r>
      <w:r w:rsidRPr="006F049D">
        <w:t>Congress,</w:t>
      </w:r>
      <w:r w:rsidR="008C58AF">
        <w:t xml:space="preserve"> (Industry, LEAs – Law Enforcement Agencies)</w:t>
      </w:r>
    </w:p>
    <w:p w14:paraId="7601CABB" w14:textId="08AAB6B5" w:rsidR="00287F79" w:rsidRDefault="00287F79" w:rsidP="008C58AF">
      <w:pPr>
        <w:pStyle w:val="ListParagraph"/>
        <w:numPr>
          <w:ilvl w:val="0"/>
          <w:numId w:val="10"/>
        </w:numPr>
      </w:pPr>
      <w:r>
        <w:t>International</w:t>
      </w:r>
      <w:r>
        <w:t xml:space="preserve"> </w:t>
      </w:r>
      <w:r>
        <w:t>Conference on</w:t>
      </w:r>
      <w:r>
        <w:t xml:space="preserve"> </w:t>
      </w:r>
      <w:r>
        <w:t>Healthcare</w:t>
      </w:r>
      <w:r>
        <w:t xml:space="preserve"> </w:t>
      </w:r>
      <w:r>
        <w:t>System</w:t>
      </w:r>
      <w:r>
        <w:t xml:space="preserve"> </w:t>
      </w:r>
      <w:r>
        <w:t>Preparedness</w:t>
      </w:r>
      <w:r>
        <w:t xml:space="preserve"> </w:t>
      </w:r>
      <w:r>
        <w:t>and Response</w:t>
      </w:r>
      <w:r>
        <w:t xml:space="preserve"> </w:t>
      </w:r>
      <w:r>
        <w:t>to</w:t>
      </w:r>
      <w:r>
        <w:t xml:space="preserve"> </w:t>
      </w:r>
      <w:r>
        <w:t>Emergencies</w:t>
      </w:r>
    </w:p>
    <w:p w14:paraId="5EE5075A" w14:textId="775C67FB" w:rsidR="00287F79" w:rsidRDefault="00287F79" w:rsidP="008C58AF">
      <w:pPr>
        <w:pStyle w:val="ListParagraph"/>
        <w:numPr>
          <w:ilvl w:val="0"/>
          <w:numId w:val="10"/>
        </w:numPr>
      </w:pPr>
      <w:r>
        <w:t>&amp; Disasters</w:t>
      </w:r>
      <w:r>
        <w:t xml:space="preserve"> </w:t>
      </w:r>
      <w:r>
        <w:t>IPRED</w:t>
      </w:r>
      <w:r w:rsidR="008C58AF">
        <w:t xml:space="preserve"> (</w:t>
      </w:r>
      <w:r w:rsidR="008C58AF">
        <w:t>Health care,</w:t>
      </w:r>
      <w:r w:rsidR="008C58AF">
        <w:t xml:space="preserve"> </w:t>
      </w:r>
      <w:r w:rsidR="008C58AF">
        <w:t>disaster</w:t>
      </w:r>
      <w:r w:rsidR="008C58AF">
        <w:t xml:space="preserve"> </w:t>
      </w:r>
      <w:r w:rsidR="008C58AF">
        <w:t>relief,</w:t>
      </w:r>
      <w:r w:rsidR="008C58AF">
        <w:t xml:space="preserve"> </w:t>
      </w:r>
      <w:r w:rsidR="008C58AF">
        <w:t>emergency</w:t>
      </w:r>
      <w:r w:rsidR="008C58AF">
        <w:t xml:space="preserve"> </w:t>
      </w:r>
      <w:r w:rsidR="008C58AF">
        <w:t>practitioners</w:t>
      </w:r>
      <w:r w:rsidR="008C58AF">
        <w:t xml:space="preserve"> </w:t>
      </w:r>
      <w:r w:rsidR="008C58AF">
        <w:t>and</w:t>
      </w:r>
      <w:r w:rsidR="008C58AF">
        <w:t xml:space="preserve"> </w:t>
      </w:r>
      <w:r w:rsidR="008C58AF">
        <w:t>researchers</w:t>
      </w:r>
      <w:r w:rsidR="008C58AF">
        <w:t>)</w:t>
      </w:r>
    </w:p>
    <w:p w14:paraId="58908207" w14:textId="6556DE95" w:rsidR="00287F79" w:rsidRDefault="00287F79" w:rsidP="008C58AF">
      <w:pPr>
        <w:pStyle w:val="ListParagraph"/>
        <w:numPr>
          <w:ilvl w:val="0"/>
          <w:numId w:val="10"/>
        </w:numPr>
      </w:pPr>
      <w:r>
        <w:t xml:space="preserve">International Conference on Information </w:t>
      </w:r>
      <w:r>
        <w:t>Systems for</w:t>
      </w:r>
      <w:r>
        <w:t xml:space="preserve"> </w:t>
      </w:r>
      <w:r>
        <w:t>Crisis</w:t>
      </w:r>
      <w:r>
        <w:t xml:space="preserve"> </w:t>
      </w:r>
      <w:r>
        <w:t>Response</w:t>
      </w:r>
      <w:r w:rsidR="008C58AF">
        <w:t>:</w:t>
      </w:r>
      <w:r>
        <w:t xml:space="preserve"> </w:t>
      </w:r>
      <w:proofErr w:type="gramStart"/>
      <w:r>
        <w:t>ISCRAM</w:t>
      </w:r>
      <w:r w:rsidR="008C58AF">
        <w:t xml:space="preserve">  (</w:t>
      </w:r>
      <w:proofErr w:type="gramEnd"/>
      <w:r w:rsidR="008C58AF">
        <w:t>Academic</w:t>
      </w:r>
      <w:r w:rsidR="008C58AF">
        <w:t xml:space="preserve"> </w:t>
      </w:r>
      <w:r w:rsidR="008C58AF">
        <w:t>researchers</w:t>
      </w:r>
      <w:r w:rsidR="008C58AF">
        <w:t xml:space="preserve"> </w:t>
      </w:r>
      <w:r w:rsidR="008C58AF">
        <w:t>and</w:t>
      </w:r>
      <w:r w:rsidR="008C58AF">
        <w:t xml:space="preserve"> </w:t>
      </w:r>
      <w:r w:rsidR="008C58AF">
        <w:t>practitioners</w:t>
      </w:r>
      <w:r w:rsidR="008C58AF">
        <w:t>)</w:t>
      </w:r>
    </w:p>
    <w:p w14:paraId="27019F6A" w14:textId="7E1D451B" w:rsidR="00287F79" w:rsidRDefault="00287F79" w:rsidP="008C58AF">
      <w:pPr>
        <w:pStyle w:val="ListParagraph"/>
        <w:numPr>
          <w:ilvl w:val="0"/>
          <w:numId w:val="10"/>
        </w:numPr>
      </w:pPr>
      <w:r>
        <w:t>ESOF</w:t>
      </w:r>
      <w:r>
        <w:t xml:space="preserve"> </w:t>
      </w:r>
      <w:r w:rsidR="00BA1538">
        <w:t>–</w:t>
      </w:r>
      <w:r>
        <w:t xml:space="preserve"> </w:t>
      </w:r>
      <w:proofErr w:type="spellStart"/>
      <w:r>
        <w:t>EuroScience</w:t>
      </w:r>
      <w:proofErr w:type="spellEnd"/>
      <w:r>
        <w:t xml:space="preserve"> </w:t>
      </w:r>
      <w:proofErr w:type="spellStart"/>
      <w:r>
        <w:t>OpenForum</w:t>
      </w:r>
      <w:proofErr w:type="spellEnd"/>
      <w:r w:rsidR="00145AC3">
        <w:t xml:space="preserve"> (</w:t>
      </w:r>
      <w:proofErr w:type="spellStart"/>
      <w:proofErr w:type="gramStart"/>
      <w:r w:rsidR="00145AC3">
        <w:t>Scientists,innovators</w:t>
      </w:r>
      <w:proofErr w:type="gramEnd"/>
      <w:r w:rsidR="00145AC3">
        <w:t>,policy</w:t>
      </w:r>
      <w:proofErr w:type="spellEnd"/>
      <w:r w:rsidR="00145AC3">
        <w:t xml:space="preserve"> </w:t>
      </w:r>
      <w:r w:rsidR="00145AC3">
        <w:t>makers,</w:t>
      </w:r>
      <w:r w:rsidR="00145AC3">
        <w:t xml:space="preserve"> </w:t>
      </w:r>
      <w:r w:rsidR="00145AC3">
        <w:t>business</w:t>
      </w:r>
      <w:r w:rsidR="00145AC3">
        <w:t xml:space="preserve"> </w:t>
      </w:r>
      <w:r w:rsidR="00145AC3">
        <w:t>people and</w:t>
      </w:r>
      <w:r w:rsidR="00145AC3">
        <w:t xml:space="preserve"> </w:t>
      </w:r>
      <w:r w:rsidR="00145AC3">
        <w:t>the general</w:t>
      </w:r>
      <w:r w:rsidR="00145AC3">
        <w:t xml:space="preserve"> </w:t>
      </w:r>
      <w:r w:rsidR="00145AC3">
        <w:t>public</w:t>
      </w:r>
      <w:r w:rsidR="00145AC3">
        <w:t>)</w:t>
      </w:r>
    </w:p>
    <w:p w14:paraId="40B24B54" w14:textId="77777777" w:rsidR="00145AC3" w:rsidRDefault="00145AC3" w:rsidP="008C58AF">
      <w:pPr>
        <w:pStyle w:val="ListParagraph"/>
        <w:numPr>
          <w:ilvl w:val="0"/>
          <w:numId w:val="10"/>
        </w:numPr>
      </w:pPr>
      <w:r>
        <w:t>IAHR</w:t>
      </w:r>
      <w:r>
        <w:t xml:space="preserve"> </w:t>
      </w:r>
      <w:r>
        <w:t>Europe</w:t>
      </w:r>
      <w:r>
        <w:t xml:space="preserve"> </w:t>
      </w:r>
      <w:r>
        <w:t>Congress</w:t>
      </w:r>
      <w:r>
        <w:t xml:space="preserve"> </w:t>
      </w:r>
      <w:r>
        <w:t>“New</w:t>
      </w:r>
      <w:r>
        <w:t xml:space="preserve"> </w:t>
      </w:r>
      <w:r>
        <w:t>challenges in</w:t>
      </w:r>
      <w:r>
        <w:t xml:space="preserve"> </w:t>
      </w:r>
      <w:r>
        <w:t>hydraulic</w:t>
      </w:r>
      <w:r>
        <w:t xml:space="preserve"> </w:t>
      </w:r>
      <w:r>
        <w:t>research and</w:t>
      </w:r>
      <w:r>
        <w:t xml:space="preserve"> </w:t>
      </w:r>
      <w:r>
        <w:t>engineering”</w:t>
      </w:r>
      <w:r>
        <w:t xml:space="preserve"> (</w:t>
      </w:r>
      <w:r>
        <w:t>Scientists,</w:t>
      </w:r>
    </w:p>
    <w:p w14:paraId="2C5B0D0C" w14:textId="64470F84" w:rsidR="00145AC3" w:rsidRDefault="00145AC3" w:rsidP="008C58AF">
      <w:pPr>
        <w:pStyle w:val="ListParagraph"/>
        <w:numPr>
          <w:ilvl w:val="0"/>
          <w:numId w:val="10"/>
        </w:numPr>
      </w:pPr>
      <w:r>
        <w:t>innovators,</w:t>
      </w:r>
      <w:r>
        <w:t xml:space="preserve"> </w:t>
      </w:r>
      <w:r>
        <w:t>policy</w:t>
      </w:r>
      <w:r>
        <w:t xml:space="preserve"> </w:t>
      </w:r>
      <w:r>
        <w:t>makers,</w:t>
      </w:r>
      <w:r>
        <w:t xml:space="preserve"> </w:t>
      </w:r>
      <w:r>
        <w:t>business</w:t>
      </w:r>
      <w:r>
        <w:t xml:space="preserve"> </w:t>
      </w:r>
      <w:r>
        <w:t>people</w:t>
      </w:r>
      <w:r>
        <w:t>)</w:t>
      </w:r>
    </w:p>
    <w:p w14:paraId="3A99B2BB" w14:textId="77777777" w:rsidR="00145AC3" w:rsidRDefault="00145AC3" w:rsidP="008C58AF">
      <w:pPr>
        <w:pStyle w:val="ListParagraph"/>
        <w:numPr>
          <w:ilvl w:val="0"/>
          <w:numId w:val="10"/>
        </w:numPr>
      </w:pPr>
      <w:r>
        <w:t>International</w:t>
      </w:r>
      <w:r>
        <w:t xml:space="preserve"> </w:t>
      </w:r>
      <w:r>
        <w:t>conference on</w:t>
      </w:r>
      <w:r>
        <w:t xml:space="preserve"> </w:t>
      </w:r>
      <w:r>
        <w:t>Citizen</w:t>
      </w:r>
      <w:r>
        <w:t xml:space="preserve"> </w:t>
      </w:r>
      <w:r>
        <w:t>Observatories</w:t>
      </w:r>
      <w:r>
        <w:t xml:space="preserve"> </w:t>
      </w:r>
      <w:r>
        <w:t>for Water</w:t>
      </w:r>
      <w:r>
        <w:t xml:space="preserve"> </w:t>
      </w:r>
      <w:r>
        <w:t>Management</w:t>
      </w:r>
      <w:r>
        <w:t xml:space="preserve"> </w:t>
      </w:r>
      <w:r>
        <w:t>(Scientists,</w:t>
      </w:r>
    </w:p>
    <w:p w14:paraId="152B35B0" w14:textId="50E4343F" w:rsidR="00145AC3" w:rsidRDefault="00145AC3" w:rsidP="008C58AF">
      <w:pPr>
        <w:pStyle w:val="ListParagraph"/>
        <w:numPr>
          <w:ilvl w:val="0"/>
          <w:numId w:val="10"/>
        </w:numPr>
      </w:pPr>
      <w:r>
        <w:t>innovators, policy makers, business people)</w:t>
      </w:r>
    </w:p>
    <w:p w14:paraId="0A1F0F22" w14:textId="16F8F90B" w:rsidR="00145AC3" w:rsidRDefault="00145AC3" w:rsidP="008C58AF">
      <w:pPr>
        <w:pStyle w:val="ListParagraph"/>
        <w:numPr>
          <w:ilvl w:val="0"/>
          <w:numId w:val="10"/>
        </w:numPr>
      </w:pPr>
      <w:r>
        <w:t>International</w:t>
      </w:r>
      <w:r>
        <w:t xml:space="preserve"> </w:t>
      </w:r>
      <w:r>
        <w:t>conference on</w:t>
      </w:r>
      <w:r>
        <w:t xml:space="preserve"> </w:t>
      </w:r>
      <w:r>
        <w:t>Citizen</w:t>
      </w:r>
      <w:r>
        <w:t xml:space="preserve"> </w:t>
      </w:r>
      <w:r>
        <w:t>Sciences</w:t>
      </w:r>
      <w:r>
        <w:t xml:space="preserve"> </w:t>
      </w:r>
      <w:r>
        <w:t>(Scientists,</w:t>
      </w:r>
      <w:r>
        <w:t xml:space="preserve"> </w:t>
      </w:r>
      <w:r>
        <w:t>innovators, policy makers, business people)</w:t>
      </w:r>
    </w:p>
    <w:p w14:paraId="71EC8902" w14:textId="67CB440C" w:rsidR="00145AC3" w:rsidRDefault="00790781" w:rsidP="008C58AF">
      <w:pPr>
        <w:pStyle w:val="ListParagraph"/>
        <w:numPr>
          <w:ilvl w:val="0"/>
          <w:numId w:val="10"/>
        </w:numPr>
      </w:pPr>
      <w:r>
        <w:t>European</w:t>
      </w:r>
      <w:r>
        <w:t xml:space="preserve"> </w:t>
      </w:r>
      <w:r>
        <w:t>Meteorological Society:</w:t>
      </w:r>
      <w:r>
        <w:t xml:space="preserve"> </w:t>
      </w:r>
      <w:r>
        <w:t>Annual</w:t>
      </w:r>
      <w:r>
        <w:t xml:space="preserve"> </w:t>
      </w:r>
      <w:proofErr w:type="gramStart"/>
      <w:r>
        <w:t>Meeting</w:t>
      </w:r>
      <w:r>
        <w:t xml:space="preserve"> </w:t>
      </w:r>
      <w:r w:rsidR="00703EE5">
        <w:t>:</w:t>
      </w:r>
      <w:r>
        <w:t>EMS</w:t>
      </w:r>
      <w:proofErr w:type="gramEnd"/>
      <w:r w:rsidR="00703EE5">
        <w:t xml:space="preserve"> (Researchers)</w:t>
      </w:r>
    </w:p>
    <w:p w14:paraId="34BAAD6F" w14:textId="11D0BD57" w:rsidR="002D16BC" w:rsidRPr="002D16BC" w:rsidRDefault="002D16BC" w:rsidP="008C58AF">
      <w:pPr>
        <w:pStyle w:val="ListParagraph"/>
        <w:numPr>
          <w:ilvl w:val="0"/>
          <w:numId w:val="10"/>
        </w:numPr>
      </w:pPr>
      <w:r w:rsidRPr="002D16BC">
        <w:t xml:space="preserve">ICGTNHM </w:t>
      </w:r>
      <w:r w:rsidR="00BA1538">
        <w:t>–</w:t>
      </w:r>
      <w:r>
        <w:t xml:space="preserve"> </w:t>
      </w:r>
      <w:r w:rsidRPr="002D16BC">
        <w:t xml:space="preserve">International Conference on Geospatial Technologies and Natural Hazard </w:t>
      </w:r>
      <w:r>
        <w:t>(</w:t>
      </w:r>
      <w:r>
        <w:t>Academic</w:t>
      </w:r>
      <w:r>
        <w:t xml:space="preserve"> </w:t>
      </w:r>
      <w:r>
        <w:t>scientists,</w:t>
      </w:r>
      <w:r>
        <w:t xml:space="preserve"> </w:t>
      </w:r>
      <w:r>
        <w:t>researchers</w:t>
      </w:r>
      <w:r>
        <w:t xml:space="preserve"> </w:t>
      </w:r>
      <w:r>
        <w:t>and research</w:t>
      </w:r>
      <w:r>
        <w:t xml:space="preserve"> </w:t>
      </w:r>
      <w:r>
        <w:t>scholars</w:t>
      </w:r>
      <w:r>
        <w:t>)</w:t>
      </w:r>
    </w:p>
    <w:p w14:paraId="738F8DFE" w14:textId="7D097343" w:rsidR="002D16BC" w:rsidRDefault="002D16BC" w:rsidP="008C58AF">
      <w:pPr>
        <w:pStyle w:val="ListParagraph"/>
        <w:numPr>
          <w:ilvl w:val="0"/>
          <w:numId w:val="10"/>
        </w:numPr>
      </w:pPr>
      <w:r>
        <w:t>ICNDAHR</w:t>
      </w:r>
      <w:r>
        <w:t xml:space="preserve"> </w:t>
      </w:r>
      <w:r>
        <w:t>Internationa</w:t>
      </w:r>
      <w:r>
        <w:t xml:space="preserve">l </w:t>
      </w:r>
      <w:r>
        <w:t>Conference on</w:t>
      </w:r>
      <w:r>
        <w:t xml:space="preserve"> </w:t>
      </w:r>
      <w:r>
        <w:t>Natural</w:t>
      </w:r>
      <w:r>
        <w:t xml:space="preserve"> </w:t>
      </w:r>
      <w:r>
        <w:t>Disasters,</w:t>
      </w:r>
      <w:r>
        <w:t xml:space="preserve"> </w:t>
      </w:r>
      <w:r>
        <w:t>Assessing</w:t>
      </w:r>
      <w:r>
        <w:t xml:space="preserve"> </w:t>
      </w:r>
      <w:r>
        <w:t>Hazards and</w:t>
      </w:r>
      <w:r>
        <w:t xml:space="preserve"> </w:t>
      </w:r>
      <w:r>
        <w:t>Risk</w:t>
      </w:r>
      <w:r w:rsidR="00703EE5">
        <w:t xml:space="preserve"> </w:t>
      </w:r>
      <w:r w:rsidR="00703EE5">
        <w:t>(Academic scientists, researchers and research scholars)</w:t>
      </w:r>
    </w:p>
    <w:p w14:paraId="071AB280" w14:textId="7EE980EF" w:rsidR="002D16BC" w:rsidRDefault="002D16BC" w:rsidP="008C58AF">
      <w:pPr>
        <w:pStyle w:val="ListParagraph"/>
        <w:numPr>
          <w:ilvl w:val="0"/>
          <w:numId w:val="10"/>
        </w:numPr>
      </w:pPr>
      <w:r>
        <w:t>ICGHHAM</w:t>
      </w:r>
      <w:r>
        <w:t xml:space="preserve">: </w:t>
      </w:r>
      <w:r>
        <w:t>International</w:t>
      </w:r>
      <w:r>
        <w:t xml:space="preserve"> </w:t>
      </w:r>
      <w:r>
        <w:t>Conference on</w:t>
      </w:r>
      <w:r>
        <w:t xml:space="preserve"> </w:t>
      </w:r>
      <w:r>
        <w:t>Geological</w:t>
      </w:r>
      <w:r>
        <w:t xml:space="preserve"> </w:t>
      </w:r>
      <w:r>
        <w:t>Hazards,</w:t>
      </w:r>
      <w:r>
        <w:t xml:space="preserve"> </w:t>
      </w:r>
      <w:r>
        <w:t>Hazard</w:t>
      </w:r>
      <w:r>
        <w:t xml:space="preserve"> </w:t>
      </w:r>
      <w:r>
        <w:t>Assessment</w:t>
      </w:r>
      <w:r>
        <w:t xml:space="preserve"> </w:t>
      </w:r>
      <w:r>
        <w:t>and Mitigation</w:t>
      </w:r>
      <w:r w:rsidR="00703EE5">
        <w:t xml:space="preserve"> </w:t>
      </w:r>
      <w:r w:rsidR="00703EE5">
        <w:t>(Academic scientists, researchers and research scholars)</w:t>
      </w:r>
    </w:p>
    <w:p w14:paraId="050B1CDF" w14:textId="77777777" w:rsidR="005A0BE8" w:rsidRDefault="005A0BE8" w:rsidP="005A0BE8"/>
    <w:p w14:paraId="5F045153" w14:textId="6D9E1F32" w:rsidR="005A0BE8" w:rsidRPr="00151D57" w:rsidRDefault="005A0BE8" w:rsidP="005A0BE8">
      <w:pPr>
        <w:rPr>
          <w:b/>
          <w:bCs/>
        </w:rPr>
      </w:pPr>
      <w:r w:rsidRPr="00151D57">
        <w:rPr>
          <w:b/>
          <w:bCs/>
        </w:rPr>
        <w:t>Key Results</w:t>
      </w:r>
      <w:r w:rsidR="00A01F03">
        <w:rPr>
          <w:b/>
          <w:bCs/>
        </w:rPr>
        <w:t xml:space="preserve"> (TRL, IPR)</w:t>
      </w:r>
    </w:p>
    <w:p w14:paraId="6E7FD7CD" w14:textId="0A1DFFA5" w:rsidR="005A0BE8" w:rsidRDefault="005A0BE8" w:rsidP="00151D57">
      <w:pPr>
        <w:pStyle w:val="ListParagraph"/>
        <w:numPr>
          <w:ilvl w:val="0"/>
          <w:numId w:val="12"/>
        </w:numPr>
      </w:pPr>
      <w:r w:rsidRPr="00D1127A">
        <w:rPr>
          <w:b/>
          <w:bCs/>
        </w:rPr>
        <w:t>R1</w:t>
      </w:r>
      <w:r>
        <w:t xml:space="preserve">: </w:t>
      </w:r>
      <w:r w:rsidR="00151D57">
        <w:t>Audio</w:t>
      </w:r>
      <w:r>
        <w:t xml:space="preserve"> and textual recognition module for m</w:t>
      </w:r>
      <w:r w:rsidRPr="005A0BE8">
        <w:t>ultilingual speech and written communication analysis in emergency calls</w:t>
      </w:r>
      <w:r>
        <w:t xml:space="preserve"> (TRL 7</w:t>
      </w:r>
      <w:r w:rsidR="00681F10">
        <w:t>, Open Access</w:t>
      </w:r>
      <w:r>
        <w:t>)</w:t>
      </w:r>
    </w:p>
    <w:p w14:paraId="09026C8D" w14:textId="05490088" w:rsidR="005A0BE8" w:rsidRDefault="005A0BE8" w:rsidP="00151D57">
      <w:pPr>
        <w:pStyle w:val="ListParagraph"/>
        <w:numPr>
          <w:ilvl w:val="0"/>
          <w:numId w:val="12"/>
        </w:numPr>
      </w:pPr>
      <w:r w:rsidRPr="00D1127A">
        <w:rPr>
          <w:b/>
          <w:bCs/>
        </w:rPr>
        <w:t>R2</w:t>
      </w:r>
      <w:r>
        <w:t xml:space="preserve">: </w:t>
      </w:r>
      <w:r w:rsidRPr="005A0BE8">
        <w:t>Machine-to-Machine and Internet-Of-Things platform</w:t>
      </w:r>
      <w:r>
        <w:t xml:space="preserve"> to a</w:t>
      </w:r>
      <w:r w:rsidRPr="005A0BE8">
        <w:t>ggregate multimodal information from sensor networks, meteorological stations, etc. and social media for decision support and validation purposes and issue early warnings</w:t>
      </w:r>
      <w:r>
        <w:t xml:space="preserve"> (TRL 7</w:t>
      </w:r>
      <w:r w:rsidR="00681F10">
        <w:t>, Open Access</w:t>
      </w:r>
      <w:r>
        <w:t>)</w:t>
      </w:r>
    </w:p>
    <w:p w14:paraId="3CDF3B9C" w14:textId="413B0E7C" w:rsidR="007D332B" w:rsidRDefault="00151D57" w:rsidP="007D332B">
      <w:pPr>
        <w:pStyle w:val="ListParagraph"/>
        <w:numPr>
          <w:ilvl w:val="0"/>
          <w:numId w:val="12"/>
        </w:numPr>
      </w:pPr>
      <w:r w:rsidRPr="00D1127A">
        <w:rPr>
          <w:b/>
          <w:bCs/>
        </w:rPr>
        <w:t>R3</w:t>
      </w:r>
      <w:r>
        <w:t>: V</w:t>
      </w:r>
      <w:r w:rsidR="005A0BE8" w:rsidRPr="005A0BE8">
        <w:t>isual context</w:t>
      </w:r>
      <w:r>
        <w:t xml:space="preserve"> (e.g. i</w:t>
      </w:r>
      <w:r w:rsidRPr="00151D57">
        <w:t>ndoor/outdoor, city landscape/deserted area</w:t>
      </w:r>
      <w:r>
        <w:t>)</w:t>
      </w:r>
      <w:r w:rsidR="005A0BE8" w:rsidRPr="005A0BE8">
        <w:t xml:space="preserve"> analysis during emergency calls</w:t>
      </w:r>
      <w:r w:rsidR="00681F10">
        <w:t xml:space="preserve"> (TRL7, Open Access)</w:t>
      </w:r>
    </w:p>
    <w:p w14:paraId="0A15A077" w14:textId="60D475CD" w:rsidR="00151D57" w:rsidRDefault="00151D57" w:rsidP="00151D57">
      <w:pPr>
        <w:pStyle w:val="ListParagraph"/>
        <w:numPr>
          <w:ilvl w:val="0"/>
          <w:numId w:val="12"/>
        </w:numPr>
      </w:pPr>
      <w:r w:rsidRPr="00D1127A">
        <w:rPr>
          <w:b/>
          <w:bCs/>
        </w:rPr>
        <w:t>R4</w:t>
      </w:r>
      <w:r>
        <w:t xml:space="preserve">: Policy recommendations </w:t>
      </w:r>
      <w:r w:rsidRPr="00151D57">
        <w:t>regarding disaster risks and crises management</w:t>
      </w:r>
      <w:r w:rsidR="00681F10">
        <w:t xml:space="preserve"> (Public)</w:t>
      </w:r>
    </w:p>
    <w:p w14:paraId="51B830D5" w14:textId="6CB8D681" w:rsidR="00BA1538" w:rsidRDefault="00BA1538" w:rsidP="00151D57">
      <w:pPr>
        <w:pStyle w:val="ListParagraph"/>
        <w:numPr>
          <w:ilvl w:val="0"/>
          <w:numId w:val="12"/>
        </w:numPr>
      </w:pPr>
      <w:r>
        <w:rPr>
          <w:b/>
          <w:bCs/>
        </w:rPr>
        <w:t>R5</w:t>
      </w:r>
      <w:r w:rsidRPr="00BA1538">
        <w:t>:</w:t>
      </w:r>
      <w:r>
        <w:t xml:space="preserve"> Five publications in high-impact journals/conferences</w:t>
      </w:r>
      <w:r w:rsidR="007D332B">
        <w:t xml:space="preserve"> (Open Access)</w:t>
      </w:r>
    </w:p>
    <w:p w14:paraId="613D5A2C" w14:textId="5ED741CE" w:rsidR="007D332B" w:rsidRDefault="007D332B" w:rsidP="00151D57">
      <w:pPr>
        <w:pStyle w:val="ListParagraph"/>
        <w:numPr>
          <w:ilvl w:val="0"/>
          <w:numId w:val="12"/>
        </w:numPr>
      </w:pPr>
      <w:r>
        <w:rPr>
          <w:b/>
          <w:bCs/>
        </w:rPr>
        <w:t>R6</w:t>
      </w:r>
      <w:r w:rsidRPr="007D332B">
        <w:t>:</w:t>
      </w:r>
      <w:r>
        <w:t xml:space="preserve"> Development, system integration and support services in key </w:t>
      </w:r>
      <w:r w:rsidR="00276C4A">
        <w:t xml:space="preserve">technological </w:t>
      </w:r>
      <w:r>
        <w:t>areas (speech and text recognition, M2M, IOT, Visual analysis)</w:t>
      </w:r>
    </w:p>
    <w:p w14:paraId="1F0E766E" w14:textId="77777777" w:rsidR="00D53347" w:rsidRDefault="00D53347">
      <w:pPr>
        <w:rPr>
          <w:b/>
          <w:bCs/>
        </w:rPr>
        <w:sectPr w:rsidR="00D53347" w:rsidSect="00D140F7">
          <w:pgSz w:w="11900" w:h="16840"/>
          <w:pgMar w:top="1440" w:right="1440" w:bottom="1440" w:left="1440" w:header="708" w:footer="708" w:gutter="0"/>
          <w:cols w:space="708"/>
          <w:docGrid w:linePitch="360"/>
        </w:sectPr>
      </w:pPr>
    </w:p>
    <w:p w14:paraId="1905A9C2" w14:textId="08E225F1" w:rsidR="00D53347" w:rsidRDefault="00D53347">
      <w:pPr>
        <w:rPr>
          <w:b/>
          <w:bCs/>
        </w:rPr>
      </w:pPr>
    </w:p>
    <w:p w14:paraId="49DFA827" w14:textId="207A907C" w:rsidR="00276C4A" w:rsidRPr="00D53347" w:rsidRDefault="00276C4A" w:rsidP="00D1127A">
      <w:pPr>
        <w:rPr>
          <w:b/>
          <w:bCs/>
        </w:rPr>
      </w:pPr>
      <w:r w:rsidRPr="00D53347">
        <w:rPr>
          <w:b/>
          <w:bCs/>
        </w:rPr>
        <w:t xml:space="preserve">Stakeholders </w:t>
      </w:r>
      <w:proofErr w:type="spellStart"/>
      <w:r w:rsidRPr="00D53347">
        <w:rPr>
          <w:b/>
          <w:bCs/>
        </w:rPr>
        <w:t>Prioritisation</w:t>
      </w:r>
      <w:proofErr w:type="spellEnd"/>
      <w:r w:rsidRPr="00D53347">
        <w:rPr>
          <w:b/>
          <w:bCs/>
        </w:rPr>
        <w:t xml:space="preserve"> Qu</w:t>
      </w:r>
      <w:r w:rsidR="002D4249" w:rsidRPr="00D53347">
        <w:rPr>
          <w:b/>
          <w:bCs/>
        </w:rPr>
        <w:t>a</w:t>
      </w:r>
      <w:r w:rsidRPr="00D53347">
        <w:rPr>
          <w:b/>
          <w:bCs/>
        </w:rPr>
        <w:t>drant</w:t>
      </w:r>
      <w:r w:rsidR="00D53347">
        <w:rPr>
          <w:b/>
          <w:bCs/>
        </w:rPr>
        <w:t xml:space="preserve"> template</w:t>
      </w:r>
    </w:p>
    <w:bookmarkStart w:id="1" w:name="_MON_1629207450"/>
    <w:bookmarkEnd w:id="1"/>
    <w:p w14:paraId="173E81CE" w14:textId="2772BC5B" w:rsidR="00276C4A" w:rsidRDefault="00045ED9" w:rsidP="00D1127A">
      <w:r>
        <w:rPr>
          <w:noProof/>
        </w:rPr>
        <w:object w:dxaOrig="31100" w:dyaOrig="4150" w14:anchorId="3E10A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5pt;height:208pt;mso-width-percent:0;mso-height-percent:0;mso-width-percent:0;mso-height-percent:0" o:ole="">
            <v:imagedata r:id="rId11" o:title=""/>
          </v:shape>
          <o:OLEObject Type="Embed" ProgID="Word.Document.12" ShapeID="_x0000_i1025" DrawAspect="Content" ObjectID="_1629209774" r:id="rId12">
            <o:FieldCodes>\s</o:FieldCodes>
          </o:OLEObject>
        </w:object>
      </w:r>
    </w:p>
    <w:p w14:paraId="62BF4989" w14:textId="77777777" w:rsidR="002D4249" w:rsidRDefault="002D4249" w:rsidP="00D1127A"/>
    <w:p w14:paraId="2257C481" w14:textId="77777777" w:rsidR="00D1127A" w:rsidRDefault="00D1127A" w:rsidP="00D1127A"/>
    <w:p w14:paraId="2D3C8FB2" w14:textId="605B1C41" w:rsidR="00BB65BF" w:rsidRDefault="00BB65BF" w:rsidP="00D1127A">
      <w:pPr>
        <w:sectPr w:rsidR="00BB65BF" w:rsidSect="00D140F7">
          <w:pgSz w:w="11900" w:h="16840"/>
          <w:pgMar w:top="1440" w:right="1440" w:bottom="1440" w:left="1440" w:header="708" w:footer="708" w:gutter="0"/>
          <w:cols w:space="708"/>
          <w:docGrid w:linePitch="360"/>
        </w:sectPr>
      </w:pPr>
    </w:p>
    <w:p w14:paraId="0B99E0BD" w14:textId="535D668E" w:rsidR="00BB65BF" w:rsidRPr="00681F10" w:rsidRDefault="00BB65BF" w:rsidP="00681F10">
      <w:pPr>
        <w:rPr>
          <w:b/>
          <w:bCs/>
        </w:rPr>
      </w:pPr>
      <w:r w:rsidRPr="00681F10">
        <w:rPr>
          <w:b/>
          <w:bCs/>
        </w:rPr>
        <w:lastRenderedPageBreak/>
        <w:t>Communication Plan template</w:t>
      </w:r>
    </w:p>
    <w:tbl>
      <w:tblPr>
        <w:tblStyle w:val="TableGrid"/>
        <w:tblW w:w="15452" w:type="dxa"/>
        <w:tblInd w:w="-998" w:type="dxa"/>
        <w:tblLook w:val="04A0" w:firstRow="1" w:lastRow="0" w:firstColumn="1" w:lastColumn="0" w:noHBand="0" w:noVBand="1"/>
      </w:tblPr>
      <w:tblGrid>
        <w:gridCol w:w="1811"/>
        <w:gridCol w:w="1221"/>
        <w:gridCol w:w="2497"/>
        <w:gridCol w:w="3544"/>
        <w:gridCol w:w="812"/>
        <w:gridCol w:w="889"/>
        <w:gridCol w:w="874"/>
        <w:gridCol w:w="1130"/>
        <w:gridCol w:w="2674"/>
      </w:tblGrid>
      <w:tr w:rsidR="00681F10" w14:paraId="3D84A0A5" w14:textId="63CB19B0" w:rsidTr="00276C4A">
        <w:tc>
          <w:tcPr>
            <w:tcW w:w="1811" w:type="dxa"/>
          </w:tcPr>
          <w:p w14:paraId="7F906937" w14:textId="772A61FB" w:rsidR="00681F10" w:rsidRDefault="00681F10" w:rsidP="00827E24">
            <w:r>
              <w:t>What to be communicated</w:t>
            </w:r>
          </w:p>
        </w:tc>
        <w:tc>
          <w:tcPr>
            <w:tcW w:w="1221" w:type="dxa"/>
          </w:tcPr>
          <w:p w14:paraId="62215911" w14:textId="6B70546B" w:rsidR="00681F10" w:rsidRDefault="00681F10" w:rsidP="00827E24">
            <w:r>
              <w:t>Target Group(s)</w:t>
            </w:r>
          </w:p>
        </w:tc>
        <w:tc>
          <w:tcPr>
            <w:tcW w:w="2497" w:type="dxa"/>
          </w:tcPr>
          <w:p w14:paraId="3462C535" w14:textId="44A32792" w:rsidR="00681F10" w:rsidRDefault="00681F10" w:rsidP="00827E24">
            <w:r>
              <w:t>Communication objective(s)</w:t>
            </w:r>
          </w:p>
        </w:tc>
        <w:tc>
          <w:tcPr>
            <w:tcW w:w="3544" w:type="dxa"/>
          </w:tcPr>
          <w:p w14:paraId="4C344889" w14:textId="13F07220" w:rsidR="00681F10" w:rsidRDefault="00681F10" w:rsidP="00827E24">
            <w:r>
              <w:t>Communication Methods</w:t>
            </w:r>
          </w:p>
        </w:tc>
        <w:tc>
          <w:tcPr>
            <w:tcW w:w="812" w:type="dxa"/>
          </w:tcPr>
          <w:p w14:paraId="0CCF9826" w14:textId="1B5856A7" w:rsidR="00681F10" w:rsidRDefault="00681F10" w:rsidP="00827E24">
            <w:r>
              <w:t>Reach</w:t>
            </w:r>
          </w:p>
        </w:tc>
        <w:tc>
          <w:tcPr>
            <w:tcW w:w="889" w:type="dxa"/>
          </w:tcPr>
          <w:p w14:paraId="130C9E42" w14:textId="39A7393D" w:rsidR="00681F10" w:rsidRDefault="00681F10" w:rsidP="00827E24">
            <w:r>
              <w:t>Phases</w:t>
            </w:r>
          </w:p>
        </w:tc>
        <w:tc>
          <w:tcPr>
            <w:tcW w:w="874" w:type="dxa"/>
          </w:tcPr>
          <w:p w14:paraId="66200325" w14:textId="562BC49F" w:rsidR="00681F10" w:rsidRDefault="00681F10" w:rsidP="00827E24">
            <w:r>
              <w:t>By Whom</w:t>
            </w:r>
          </w:p>
        </w:tc>
        <w:tc>
          <w:tcPr>
            <w:tcW w:w="1130" w:type="dxa"/>
          </w:tcPr>
          <w:p w14:paraId="752592FB" w14:textId="019CFF41" w:rsidR="00681F10" w:rsidRDefault="00681F10" w:rsidP="00827E24">
            <w:r>
              <w:t>Intensity level</w:t>
            </w:r>
          </w:p>
        </w:tc>
        <w:tc>
          <w:tcPr>
            <w:tcW w:w="2674" w:type="dxa"/>
          </w:tcPr>
          <w:p w14:paraId="01A56EA0" w14:textId="5306C1EC" w:rsidR="00681F10" w:rsidRDefault="00681F10" w:rsidP="00827E24">
            <w:r>
              <w:t>Communication Milestones</w:t>
            </w:r>
          </w:p>
        </w:tc>
      </w:tr>
      <w:tr w:rsidR="00681F10" w14:paraId="3EDEDB2D" w14:textId="4291A300" w:rsidTr="00276C4A">
        <w:tc>
          <w:tcPr>
            <w:tcW w:w="1811" w:type="dxa"/>
          </w:tcPr>
          <w:p w14:paraId="7B246376" w14:textId="77777777" w:rsidR="00681F10" w:rsidRDefault="00681F10" w:rsidP="00827E24"/>
          <w:p w14:paraId="6A87ACED" w14:textId="77777777" w:rsidR="00681F10" w:rsidRDefault="00681F10" w:rsidP="00827E24"/>
          <w:p w14:paraId="4DCA6A12" w14:textId="77777777" w:rsidR="00681F10" w:rsidRDefault="00681F10" w:rsidP="00827E24"/>
          <w:p w14:paraId="5BE8CC2E" w14:textId="77777777" w:rsidR="00681F10" w:rsidRDefault="00681F10" w:rsidP="00827E24"/>
          <w:p w14:paraId="24139E5A" w14:textId="695423A8" w:rsidR="00681F10" w:rsidRDefault="00681F10" w:rsidP="00827E24"/>
        </w:tc>
        <w:tc>
          <w:tcPr>
            <w:tcW w:w="1221" w:type="dxa"/>
          </w:tcPr>
          <w:p w14:paraId="1FAEB651" w14:textId="77777777" w:rsidR="00681F10" w:rsidRDefault="00681F10" w:rsidP="00827E24"/>
        </w:tc>
        <w:tc>
          <w:tcPr>
            <w:tcW w:w="2497" w:type="dxa"/>
          </w:tcPr>
          <w:p w14:paraId="0C95102E" w14:textId="77777777" w:rsidR="00681F10" w:rsidRDefault="00681F10" w:rsidP="00827E24"/>
        </w:tc>
        <w:tc>
          <w:tcPr>
            <w:tcW w:w="3544" w:type="dxa"/>
          </w:tcPr>
          <w:p w14:paraId="4D9A6484" w14:textId="77777777" w:rsidR="00681F10" w:rsidRDefault="00681F10" w:rsidP="00827E24"/>
        </w:tc>
        <w:tc>
          <w:tcPr>
            <w:tcW w:w="812" w:type="dxa"/>
          </w:tcPr>
          <w:p w14:paraId="370EF172" w14:textId="77777777" w:rsidR="00681F10" w:rsidRDefault="00681F10" w:rsidP="00827E24"/>
        </w:tc>
        <w:tc>
          <w:tcPr>
            <w:tcW w:w="889" w:type="dxa"/>
          </w:tcPr>
          <w:p w14:paraId="535185EB" w14:textId="77777777" w:rsidR="00681F10" w:rsidRDefault="00681F10" w:rsidP="00827E24"/>
        </w:tc>
        <w:tc>
          <w:tcPr>
            <w:tcW w:w="874" w:type="dxa"/>
          </w:tcPr>
          <w:p w14:paraId="798B6A99" w14:textId="77777777" w:rsidR="00681F10" w:rsidRDefault="00681F10" w:rsidP="00827E24"/>
        </w:tc>
        <w:tc>
          <w:tcPr>
            <w:tcW w:w="1130" w:type="dxa"/>
          </w:tcPr>
          <w:p w14:paraId="748574CD" w14:textId="77777777" w:rsidR="00681F10" w:rsidRDefault="00681F10" w:rsidP="00827E24"/>
        </w:tc>
        <w:tc>
          <w:tcPr>
            <w:tcW w:w="2674" w:type="dxa"/>
          </w:tcPr>
          <w:p w14:paraId="68271DA7" w14:textId="77777777" w:rsidR="00681F10" w:rsidRDefault="00681F10" w:rsidP="00827E24"/>
        </w:tc>
      </w:tr>
      <w:tr w:rsidR="00681F10" w14:paraId="5CBF9513" w14:textId="77777777" w:rsidTr="00276C4A">
        <w:tc>
          <w:tcPr>
            <w:tcW w:w="1811" w:type="dxa"/>
          </w:tcPr>
          <w:p w14:paraId="1EA94515" w14:textId="77777777" w:rsidR="00681F10" w:rsidRDefault="00681F10" w:rsidP="00827E24"/>
          <w:p w14:paraId="531CBA3C" w14:textId="77777777" w:rsidR="00681F10" w:rsidRDefault="00681F10" w:rsidP="00827E24"/>
          <w:p w14:paraId="6D292086" w14:textId="77777777" w:rsidR="00681F10" w:rsidRDefault="00681F10" w:rsidP="00827E24"/>
          <w:p w14:paraId="4C74C921" w14:textId="77777777" w:rsidR="00681F10" w:rsidRDefault="00681F10" w:rsidP="00827E24"/>
          <w:p w14:paraId="4E51AA5D" w14:textId="77777777" w:rsidR="00681F10" w:rsidRDefault="00681F10" w:rsidP="00827E24"/>
          <w:p w14:paraId="0DDCB2E6" w14:textId="3754E13D" w:rsidR="00681F10" w:rsidRDefault="00681F10" w:rsidP="00827E24"/>
        </w:tc>
        <w:tc>
          <w:tcPr>
            <w:tcW w:w="1221" w:type="dxa"/>
          </w:tcPr>
          <w:p w14:paraId="66C7E224" w14:textId="77777777" w:rsidR="00681F10" w:rsidRDefault="00681F10" w:rsidP="00827E24"/>
        </w:tc>
        <w:tc>
          <w:tcPr>
            <w:tcW w:w="2497" w:type="dxa"/>
          </w:tcPr>
          <w:p w14:paraId="1D3B6EF3" w14:textId="77777777" w:rsidR="00681F10" w:rsidRDefault="00681F10" w:rsidP="00827E24"/>
        </w:tc>
        <w:tc>
          <w:tcPr>
            <w:tcW w:w="3544" w:type="dxa"/>
          </w:tcPr>
          <w:p w14:paraId="0C1C1B06" w14:textId="77777777" w:rsidR="00681F10" w:rsidRDefault="00681F10" w:rsidP="00827E24"/>
        </w:tc>
        <w:tc>
          <w:tcPr>
            <w:tcW w:w="812" w:type="dxa"/>
          </w:tcPr>
          <w:p w14:paraId="2D45783E" w14:textId="77777777" w:rsidR="00681F10" w:rsidRDefault="00681F10" w:rsidP="00827E24"/>
        </w:tc>
        <w:tc>
          <w:tcPr>
            <w:tcW w:w="889" w:type="dxa"/>
          </w:tcPr>
          <w:p w14:paraId="5D22ABCD" w14:textId="77777777" w:rsidR="00681F10" w:rsidRDefault="00681F10" w:rsidP="00827E24"/>
        </w:tc>
        <w:tc>
          <w:tcPr>
            <w:tcW w:w="874" w:type="dxa"/>
          </w:tcPr>
          <w:p w14:paraId="1625CA0A" w14:textId="77777777" w:rsidR="00681F10" w:rsidRDefault="00681F10" w:rsidP="00827E24"/>
        </w:tc>
        <w:tc>
          <w:tcPr>
            <w:tcW w:w="1130" w:type="dxa"/>
          </w:tcPr>
          <w:p w14:paraId="42C4B10F" w14:textId="77777777" w:rsidR="00681F10" w:rsidRDefault="00681F10" w:rsidP="00827E24"/>
        </w:tc>
        <w:tc>
          <w:tcPr>
            <w:tcW w:w="2674" w:type="dxa"/>
          </w:tcPr>
          <w:p w14:paraId="0EC9549C" w14:textId="77777777" w:rsidR="00681F10" w:rsidRDefault="00681F10" w:rsidP="00827E24"/>
        </w:tc>
      </w:tr>
      <w:tr w:rsidR="00681F10" w14:paraId="4E9771ED" w14:textId="77777777" w:rsidTr="00276C4A">
        <w:tc>
          <w:tcPr>
            <w:tcW w:w="1811" w:type="dxa"/>
          </w:tcPr>
          <w:p w14:paraId="0EFF8C26" w14:textId="77777777" w:rsidR="00681F10" w:rsidRDefault="00681F10" w:rsidP="00827E24"/>
          <w:p w14:paraId="13D035C9" w14:textId="77777777" w:rsidR="00681F10" w:rsidRDefault="00681F10" w:rsidP="00827E24"/>
          <w:p w14:paraId="24C288D4" w14:textId="77777777" w:rsidR="00681F10" w:rsidRDefault="00681F10" w:rsidP="00827E24"/>
          <w:p w14:paraId="0AF66883" w14:textId="77777777" w:rsidR="00681F10" w:rsidRDefault="00681F10" w:rsidP="00827E24"/>
          <w:p w14:paraId="62891161" w14:textId="77777777" w:rsidR="00681F10" w:rsidRDefault="00681F10" w:rsidP="00827E24"/>
          <w:p w14:paraId="0EC808FD" w14:textId="2A142981" w:rsidR="00681F10" w:rsidRDefault="00681F10" w:rsidP="00827E24"/>
        </w:tc>
        <w:tc>
          <w:tcPr>
            <w:tcW w:w="1221" w:type="dxa"/>
          </w:tcPr>
          <w:p w14:paraId="2B0D7D25" w14:textId="77777777" w:rsidR="00681F10" w:rsidRDefault="00681F10" w:rsidP="00827E24"/>
        </w:tc>
        <w:tc>
          <w:tcPr>
            <w:tcW w:w="2497" w:type="dxa"/>
          </w:tcPr>
          <w:p w14:paraId="3F86C6DD" w14:textId="77777777" w:rsidR="00681F10" w:rsidRDefault="00681F10" w:rsidP="00827E24"/>
        </w:tc>
        <w:tc>
          <w:tcPr>
            <w:tcW w:w="3544" w:type="dxa"/>
          </w:tcPr>
          <w:p w14:paraId="3087DEA2" w14:textId="77777777" w:rsidR="00681F10" w:rsidRDefault="00681F10" w:rsidP="00827E24"/>
        </w:tc>
        <w:tc>
          <w:tcPr>
            <w:tcW w:w="812" w:type="dxa"/>
          </w:tcPr>
          <w:p w14:paraId="6774B83A" w14:textId="77777777" w:rsidR="00681F10" w:rsidRDefault="00681F10" w:rsidP="00827E24"/>
        </w:tc>
        <w:tc>
          <w:tcPr>
            <w:tcW w:w="889" w:type="dxa"/>
          </w:tcPr>
          <w:p w14:paraId="03CC7EF0" w14:textId="77777777" w:rsidR="00681F10" w:rsidRDefault="00681F10" w:rsidP="00827E24"/>
        </w:tc>
        <w:tc>
          <w:tcPr>
            <w:tcW w:w="874" w:type="dxa"/>
          </w:tcPr>
          <w:p w14:paraId="572E65F3" w14:textId="77777777" w:rsidR="00681F10" w:rsidRDefault="00681F10" w:rsidP="00827E24"/>
        </w:tc>
        <w:tc>
          <w:tcPr>
            <w:tcW w:w="1130" w:type="dxa"/>
          </w:tcPr>
          <w:p w14:paraId="2A09EDED" w14:textId="77777777" w:rsidR="00681F10" w:rsidRDefault="00681F10" w:rsidP="00827E24"/>
        </w:tc>
        <w:tc>
          <w:tcPr>
            <w:tcW w:w="2674" w:type="dxa"/>
          </w:tcPr>
          <w:p w14:paraId="59F95DFC" w14:textId="77777777" w:rsidR="00681F10" w:rsidRDefault="00681F10" w:rsidP="00827E24"/>
        </w:tc>
      </w:tr>
      <w:tr w:rsidR="00681F10" w14:paraId="0D1072D2" w14:textId="77777777" w:rsidTr="00276C4A">
        <w:tc>
          <w:tcPr>
            <w:tcW w:w="1811" w:type="dxa"/>
          </w:tcPr>
          <w:p w14:paraId="43C61697" w14:textId="77777777" w:rsidR="00681F10" w:rsidRDefault="00681F10" w:rsidP="00827E24"/>
          <w:p w14:paraId="1C30BC37" w14:textId="77777777" w:rsidR="00681F10" w:rsidRDefault="00681F10" w:rsidP="00827E24"/>
          <w:p w14:paraId="7038F008" w14:textId="54DF5B9C" w:rsidR="00681F10" w:rsidRDefault="00681F10" w:rsidP="00827E24"/>
          <w:p w14:paraId="17CA63BD" w14:textId="77777777" w:rsidR="00681F10" w:rsidRDefault="00681F10" w:rsidP="00827E24"/>
          <w:p w14:paraId="0AE0F0B4" w14:textId="77777777" w:rsidR="00681F10" w:rsidRDefault="00681F10" w:rsidP="00827E24"/>
          <w:p w14:paraId="7702FC6F" w14:textId="14B1488C" w:rsidR="00681F10" w:rsidRDefault="00681F10" w:rsidP="00827E24"/>
        </w:tc>
        <w:tc>
          <w:tcPr>
            <w:tcW w:w="1221" w:type="dxa"/>
          </w:tcPr>
          <w:p w14:paraId="489B132D" w14:textId="77777777" w:rsidR="00681F10" w:rsidRDefault="00681F10" w:rsidP="00827E24"/>
        </w:tc>
        <w:tc>
          <w:tcPr>
            <w:tcW w:w="2497" w:type="dxa"/>
          </w:tcPr>
          <w:p w14:paraId="003B9213" w14:textId="77777777" w:rsidR="00681F10" w:rsidRDefault="00681F10" w:rsidP="00827E24"/>
        </w:tc>
        <w:tc>
          <w:tcPr>
            <w:tcW w:w="3544" w:type="dxa"/>
          </w:tcPr>
          <w:p w14:paraId="085F8586" w14:textId="77777777" w:rsidR="00681F10" w:rsidRDefault="00681F10" w:rsidP="00827E24"/>
        </w:tc>
        <w:tc>
          <w:tcPr>
            <w:tcW w:w="812" w:type="dxa"/>
          </w:tcPr>
          <w:p w14:paraId="53921602" w14:textId="77777777" w:rsidR="00681F10" w:rsidRDefault="00681F10" w:rsidP="00827E24"/>
        </w:tc>
        <w:tc>
          <w:tcPr>
            <w:tcW w:w="889" w:type="dxa"/>
          </w:tcPr>
          <w:p w14:paraId="26633903" w14:textId="77777777" w:rsidR="00681F10" w:rsidRDefault="00681F10" w:rsidP="00827E24"/>
        </w:tc>
        <w:tc>
          <w:tcPr>
            <w:tcW w:w="874" w:type="dxa"/>
          </w:tcPr>
          <w:p w14:paraId="478F0108" w14:textId="77777777" w:rsidR="00681F10" w:rsidRDefault="00681F10" w:rsidP="00827E24"/>
        </w:tc>
        <w:tc>
          <w:tcPr>
            <w:tcW w:w="1130" w:type="dxa"/>
          </w:tcPr>
          <w:p w14:paraId="54275AAF" w14:textId="77777777" w:rsidR="00681F10" w:rsidRDefault="00681F10" w:rsidP="00827E24"/>
        </w:tc>
        <w:tc>
          <w:tcPr>
            <w:tcW w:w="2674" w:type="dxa"/>
          </w:tcPr>
          <w:p w14:paraId="04CED00F" w14:textId="77777777" w:rsidR="00681F10" w:rsidRDefault="00681F10" w:rsidP="00827E24"/>
        </w:tc>
      </w:tr>
      <w:tr w:rsidR="00681F10" w14:paraId="6E278419" w14:textId="77777777" w:rsidTr="00276C4A">
        <w:tc>
          <w:tcPr>
            <w:tcW w:w="1811" w:type="dxa"/>
          </w:tcPr>
          <w:p w14:paraId="3E4F7AE8" w14:textId="77777777" w:rsidR="00681F10" w:rsidRDefault="00681F10" w:rsidP="00827E24"/>
          <w:p w14:paraId="2CFCDEEB" w14:textId="77777777" w:rsidR="00681F10" w:rsidRDefault="00681F10" w:rsidP="00827E24"/>
          <w:p w14:paraId="3EA490C7" w14:textId="77777777" w:rsidR="00681F10" w:rsidRDefault="00681F10" w:rsidP="00827E24"/>
          <w:p w14:paraId="6C4EF9A4" w14:textId="77777777" w:rsidR="00681F10" w:rsidRDefault="00681F10" w:rsidP="00827E24"/>
          <w:p w14:paraId="2A73F2AA" w14:textId="77777777" w:rsidR="00681F10" w:rsidRDefault="00681F10" w:rsidP="00827E24"/>
          <w:p w14:paraId="055E7AB8" w14:textId="2CCC08A2" w:rsidR="00681F10" w:rsidRDefault="00681F10" w:rsidP="00827E24"/>
        </w:tc>
        <w:tc>
          <w:tcPr>
            <w:tcW w:w="1221" w:type="dxa"/>
          </w:tcPr>
          <w:p w14:paraId="123586F1" w14:textId="77777777" w:rsidR="00681F10" w:rsidRDefault="00681F10" w:rsidP="00827E24"/>
          <w:p w14:paraId="0622B171" w14:textId="77777777" w:rsidR="00681F10" w:rsidRDefault="00681F10" w:rsidP="00827E24"/>
          <w:p w14:paraId="572E6779" w14:textId="77777777" w:rsidR="00681F10" w:rsidRDefault="00681F10" w:rsidP="00827E24"/>
          <w:p w14:paraId="1FAC54D1" w14:textId="77777777" w:rsidR="00681F10" w:rsidRDefault="00681F10" w:rsidP="00827E24"/>
          <w:p w14:paraId="46BCCB01" w14:textId="77777777" w:rsidR="00681F10" w:rsidRDefault="00681F10" w:rsidP="00827E24"/>
          <w:p w14:paraId="1496A955" w14:textId="313E868E" w:rsidR="00681F10" w:rsidRDefault="00681F10" w:rsidP="00827E24"/>
        </w:tc>
        <w:tc>
          <w:tcPr>
            <w:tcW w:w="2497" w:type="dxa"/>
          </w:tcPr>
          <w:p w14:paraId="72EAD61A" w14:textId="77777777" w:rsidR="00681F10" w:rsidRDefault="00681F10" w:rsidP="00827E24"/>
        </w:tc>
        <w:tc>
          <w:tcPr>
            <w:tcW w:w="3544" w:type="dxa"/>
          </w:tcPr>
          <w:p w14:paraId="36249470" w14:textId="77777777" w:rsidR="00681F10" w:rsidRDefault="00681F10" w:rsidP="00827E24"/>
        </w:tc>
        <w:tc>
          <w:tcPr>
            <w:tcW w:w="812" w:type="dxa"/>
          </w:tcPr>
          <w:p w14:paraId="345F633B" w14:textId="77777777" w:rsidR="00681F10" w:rsidRDefault="00681F10" w:rsidP="00827E24"/>
        </w:tc>
        <w:tc>
          <w:tcPr>
            <w:tcW w:w="889" w:type="dxa"/>
          </w:tcPr>
          <w:p w14:paraId="4A6EA068" w14:textId="77777777" w:rsidR="00681F10" w:rsidRDefault="00681F10" w:rsidP="00827E24"/>
        </w:tc>
        <w:tc>
          <w:tcPr>
            <w:tcW w:w="874" w:type="dxa"/>
          </w:tcPr>
          <w:p w14:paraId="110C84AF" w14:textId="77777777" w:rsidR="00681F10" w:rsidRDefault="00681F10" w:rsidP="00827E24"/>
        </w:tc>
        <w:tc>
          <w:tcPr>
            <w:tcW w:w="1130" w:type="dxa"/>
          </w:tcPr>
          <w:p w14:paraId="284AEB51" w14:textId="77777777" w:rsidR="00681F10" w:rsidRDefault="00681F10" w:rsidP="00827E24"/>
        </w:tc>
        <w:tc>
          <w:tcPr>
            <w:tcW w:w="2674" w:type="dxa"/>
          </w:tcPr>
          <w:p w14:paraId="5D324FAD" w14:textId="77777777" w:rsidR="00681F10" w:rsidRDefault="00681F10" w:rsidP="00827E24"/>
        </w:tc>
      </w:tr>
      <w:tr w:rsidR="00681F10" w14:paraId="66B50162" w14:textId="77777777" w:rsidTr="00276C4A">
        <w:tc>
          <w:tcPr>
            <w:tcW w:w="1811" w:type="dxa"/>
          </w:tcPr>
          <w:p w14:paraId="273FEDB5" w14:textId="77777777" w:rsidR="00681F10" w:rsidRDefault="00681F10" w:rsidP="00827E24"/>
          <w:p w14:paraId="3C703269" w14:textId="77777777" w:rsidR="00681F10" w:rsidRDefault="00681F10" w:rsidP="00827E24"/>
          <w:p w14:paraId="4901C03D" w14:textId="77777777" w:rsidR="00681F10" w:rsidRDefault="00681F10" w:rsidP="00827E24"/>
          <w:p w14:paraId="10D86EF4" w14:textId="77777777" w:rsidR="00681F10" w:rsidRDefault="00681F10" w:rsidP="00827E24"/>
          <w:p w14:paraId="63108D1A" w14:textId="77777777" w:rsidR="00681F10" w:rsidRDefault="00681F10" w:rsidP="00827E24"/>
          <w:p w14:paraId="5E00E989" w14:textId="5A25468E" w:rsidR="00681F10" w:rsidRDefault="00681F10" w:rsidP="00827E24"/>
        </w:tc>
        <w:tc>
          <w:tcPr>
            <w:tcW w:w="1221" w:type="dxa"/>
          </w:tcPr>
          <w:p w14:paraId="13A7BCAD" w14:textId="77777777" w:rsidR="00681F10" w:rsidRDefault="00681F10" w:rsidP="00827E24"/>
          <w:p w14:paraId="3EC44247" w14:textId="77777777" w:rsidR="00681F10" w:rsidRDefault="00681F10" w:rsidP="00827E24"/>
          <w:p w14:paraId="5AAB6C69" w14:textId="77777777" w:rsidR="00681F10" w:rsidRDefault="00681F10" w:rsidP="00827E24"/>
          <w:p w14:paraId="067C5CEC" w14:textId="77777777" w:rsidR="00681F10" w:rsidRDefault="00681F10" w:rsidP="00827E24"/>
          <w:p w14:paraId="640C04CF" w14:textId="7D6AD50D" w:rsidR="00681F10" w:rsidRDefault="00681F10" w:rsidP="00827E24"/>
        </w:tc>
        <w:tc>
          <w:tcPr>
            <w:tcW w:w="2497" w:type="dxa"/>
          </w:tcPr>
          <w:p w14:paraId="3C216373" w14:textId="77777777" w:rsidR="00681F10" w:rsidRDefault="00681F10" w:rsidP="00827E24"/>
        </w:tc>
        <w:tc>
          <w:tcPr>
            <w:tcW w:w="3544" w:type="dxa"/>
          </w:tcPr>
          <w:p w14:paraId="67F0FBFB" w14:textId="77777777" w:rsidR="00681F10" w:rsidRDefault="00681F10" w:rsidP="00827E24"/>
        </w:tc>
        <w:tc>
          <w:tcPr>
            <w:tcW w:w="812" w:type="dxa"/>
          </w:tcPr>
          <w:p w14:paraId="22FFB7C8" w14:textId="77777777" w:rsidR="00681F10" w:rsidRDefault="00681F10" w:rsidP="00827E24"/>
        </w:tc>
        <w:tc>
          <w:tcPr>
            <w:tcW w:w="889" w:type="dxa"/>
          </w:tcPr>
          <w:p w14:paraId="473A4734" w14:textId="77777777" w:rsidR="00681F10" w:rsidRDefault="00681F10" w:rsidP="00827E24"/>
        </w:tc>
        <w:tc>
          <w:tcPr>
            <w:tcW w:w="874" w:type="dxa"/>
          </w:tcPr>
          <w:p w14:paraId="21CA5DAD" w14:textId="77777777" w:rsidR="00681F10" w:rsidRDefault="00681F10" w:rsidP="00827E24"/>
        </w:tc>
        <w:tc>
          <w:tcPr>
            <w:tcW w:w="1130" w:type="dxa"/>
          </w:tcPr>
          <w:p w14:paraId="6B7869C5" w14:textId="77777777" w:rsidR="00681F10" w:rsidRDefault="00681F10" w:rsidP="00827E24"/>
        </w:tc>
        <w:tc>
          <w:tcPr>
            <w:tcW w:w="2674" w:type="dxa"/>
          </w:tcPr>
          <w:p w14:paraId="057EA60D" w14:textId="77777777" w:rsidR="00681F10" w:rsidRDefault="00681F10" w:rsidP="00827E24"/>
        </w:tc>
      </w:tr>
    </w:tbl>
    <w:p w14:paraId="688F218B" w14:textId="0C8E3DF8" w:rsidR="00BB65BF" w:rsidRPr="00BA1538" w:rsidRDefault="00681F10" w:rsidP="00D1127A">
      <w:pPr>
        <w:rPr>
          <w:b/>
          <w:bCs/>
        </w:rPr>
      </w:pPr>
      <w:r w:rsidRPr="00BA1538">
        <w:rPr>
          <w:b/>
          <w:bCs/>
        </w:rPr>
        <w:lastRenderedPageBreak/>
        <w:t>Dissemination &amp; Exploitation Plan</w:t>
      </w:r>
    </w:p>
    <w:tbl>
      <w:tblPr>
        <w:tblStyle w:val="TableGrid"/>
        <w:tblW w:w="15594" w:type="dxa"/>
        <w:tblInd w:w="-998" w:type="dxa"/>
        <w:tblLook w:val="04A0" w:firstRow="1" w:lastRow="0" w:firstColumn="1" w:lastColumn="0" w:noHBand="0" w:noVBand="1"/>
      </w:tblPr>
      <w:tblGrid>
        <w:gridCol w:w="1670"/>
        <w:gridCol w:w="1198"/>
        <w:gridCol w:w="2319"/>
        <w:gridCol w:w="3163"/>
        <w:gridCol w:w="889"/>
        <w:gridCol w:w="874"/>
        <w:gridCol w:w="1120"/>
        <w:gridCol w:w="3085"/>
        <w:gridCol w:w="1276"/>
      </w:tblGrid>
      <w:tr w:rsidR="00276C4A" w14:paraId="31BBAA5C" w14:textId="612B8597" w:rsidTr="00276C4A">
        <w:tc>
          <w:tcPr>
            <w:tcW w:w="1670" w:type="dxa"/>
          </w:tcPr>
          <w:p w14:paraId="684FDAE5" w14:textId="356B93AE" w:rsidR="00276C4A" w:rsidRDefault="00276C4A" w:rsidP="00827E24">
            <w:r>
              <w:t>Project Result</w:t>
            </w:r>
          </w:p>
        </w:tc>
        <w:tc>
          <w:tcPr>
            <w:tcW w:w="1198" w:type="dxa"/>
          </w:tcPr>
          <w:p w14:paraId="5A8D6413" w14:textId="77777777" w:rsidR="00276C4A" w:rsidRDefault="00276C4A" w:rsidP="00827E24">
            <w:r>
              <w:t>Target Group(s)</w:t>
            </w:r>
          </w:p>
        </w:tc>
        <w:tc>
          <w:tcPr>
            <w:tcW w:w="2319" w:type="dxa"/>
          </w:tcPr>
          <w:p w14:paraId="7D45016B" w14:textId="18E5D043" w:rsidR="00276C4A" w:rsidRDefault="00276C4A" w:rsidP="00827E24">
            <w:r>
              <w:t>D&amp;E</w:t>
            </w:r>
            <w:r>
              <w:t xml:space="preserve"> objective(s)</w:t>
            </w:r>
          </w:p>
        </w:tc>
        <w:tc>
          <w:tcPr>
            <w:tcW w:w="3163" w:type="dxa"/>
          </w:tcPr>
          <w:p w14:paraId="5B5461E0" w14:textId="6D471412" w:rsidR="00276C4A" w:rsidRDefault="00276C4A" w:rsidP="00827E24">
            <w:r>
              <w:t>D&amp;E</w:t>
            </w:r>
            <w:r>
              <w:t xml:space="preserve"> Methods</w:t>
            </w:r>
          </w:p>
        </w:tc>
        <w:tc>
          <w:tcPr>
            <w:tcW w:w="889" w:type="dxa"/>
          </w:tcPr>
          <w:p w14:paraId="423D6EC9" w14:textId="77777777" w:rsidR="00276C4A" w:rsidRDefault="00276C4A" w:rsidP="00827E24">
            <w:r>
              <w:t>Phases</w:t>
            </w:r>
          </w:p>
        </w:tc>
        <w:tc>
          <w:tcPr>
            <w:tcW w:w="874" w:type="dxa"/>
          </w:tcPr>
          <w:p w14:paraId="49CFF082" w14:textId="77777777" w:rsidR="00276C4A" w:rsidRDefault="00276C4A" w:rsidP="00827E24">
            <w:r>
              <w:t>By Whom</w:t>
            </w:r>
          </w:p>
        </w:tc>
        <w:tc>
          <w:tcPr>
            <w:tcW w:w="1120" w:type="dxa"/>
          </w:tcPr>
          <w:p w14:paraId="494A7CC0" w14:textId="77777777" w:rsidR="00276C4A" w:rsidRDefault="00276C4A" w:rsidP="00827E24">
            <w:r>
              <w:t>Intensity level</w:t>
            </w:r>
          </w:p>
        </w:tc>
        <w:tc>
          <w:tcPr>
            <w:tcW w:w="3085" w:type="dxa"/>
          </w:tcPr>
          <w:p w14:paraId="49A09D34" w14:textId="5FB0DA95" w:rsidR="00276C4A" w:rsidRDefault="00276C4A" w:rsidP="00827E24">
            <w:r>
              <w:t>D&amp;E</w:t>
            </w:r>
            <w:r>
              <w:t xml:space="preserve"> Milestones</w:t>
            </w:r>
          </w:p>
        </w:tc>
        <w:tc>
          <w:tcPr>
            <w:tcW w:w="1276" w:type="dxa"/>
          </w:tcPr>
          <w:p w14:paraId="5DB0E41F" w14:textId="692879F2" w:rsidR="00276C4A" w:rsidRDefault="00276C4A" w:rsidP="00827E24">
            <w:r>
              <w:t>Expected Impact no</w:t>
            </w:r>
          </w:p>
        </w:tc>
      </w:tr>
      <w:tr w:rsidR="00276C4A" w14:paraId="5AC63057" w14:textId="662C532C" w:rsidTr="00276C4A">
        <w:tc>
          <w:tcPr>
            <w:tcW w:w="1670" w:type="dxa"/>
          </w:tcPr>
          <w:p w14:paraId="0783566E" w14:textId="77777777" w:rsidR="00276C4A" w:rsidRDefault="00276C4A" w:rsidP="00827E24"/>
          <w:p w14:paraId="5497669E" w14:textId="77777777" w:rsidR="00276C4A" w:rsidRDefault="00276C4A" w:rsidP="00827E24"/>
          <w:p w14:paraId="4F489F21" w14:textId="77777777" w:rsidR="00276C4A" w:rsidRDefault="00276C4A" w:rsidP="00827E24"/>
          <w:p w14:paraId="300D85C3" w14:textId="77777777" w:rsidR="00276C4A" w:rsidRDefault="00276C4A" w:rsidP="00827E24"/>
          <w:p w14:paraId="11D15C57" w14:textId="77777777" w:rsidR="00276C4A" w:rsidRDefault="00276C4A" w:rsidP="00827E24"/>
        </w:tc>
        <w:tc>
          <w:tcPr>
            <w:tcW w:w="1198" w:type="dxa"/>
          </w:tcPr>
          <w:p w14:paraId="27D0288F" w14:textId="77777777" w:rsidR="00276C4A" w:rsidRDefault="00276C4A" w:rsidP="00827E24"/>
        </w:tc>
        <w:tc>
          <w:tcPr>
            <w:tcW w:w="2319" w:type="dxa"/>
          </w:tcPr>
          <w:p w14:paraId="77B0BD34" w14:textId="77777777" w:rsidR="00276C4A" w:rsidRDefault="00276C4A" w:rsidP="00827E24"/>
        </w:tc>
        <w:tc>
          <w:tcPr>
            <w:tcW w:w="3163" w:type="dxa"/>
          </w:tcPr>
          <w:p w14:paraId="52576A20" w14:textId="77777777" w:rsidR="00276C4A" w:rsidRDefault="00276C4A" w:rsidP="00827E24"/>
        </w:tc>
        <w:tc>
          <w:tcPr>
            <w:tcW w:w="889" w:type="dxa"/>
          </w:tcPr>
          <w:p w14:paraId="588D2800" w14:textId="77777777" w:rsidR="00276C4A" w:rsidRDefault="00276C4A" w:rsidP="00827E24"/>
        </w:tc>
        <w:tc>
          <w:tcPr>
            <w:tcW w:w="874" w:type="dxa"/>
          </w:tcPr>
          <w:p w14:paraId="3A446908" w14:textId="77777777" w:rsidR="00276C4A" w:rsidRDefault="00276C4A" w:rsidP="00827E24"/>
        </w:tc>
        <w:tc>
          <w:tcPr>
            <w:tcW w:w="1120" w:type="dxa"/>
          </w:tcPr>
          <w:p w14:paraId="6D7E3A5C" w14:textId="77777777" w:rsidR="00276C4A" w:rsidRDefault="00276C4A" w:rsidP="00827E24"/>
        </w:tc>
        <w:tc>
          <w:tcPr>
            <w:tcW w:w="3085" w:type="dxa"/>
          </w:tcPr>
          <w:p w14:paraId="1E91CF30" w14:textId="77777777" w:rsidR="00276C4A" w:rsidRDefault="00276C4A" w:rsidP="00827E24"/>
        </w:tc>
        <w:tc>
          <w:tcPr>
            <w:tcW w:w="1276" w:type="dxa"/>
          </w:tcPr>
          <w:p w14:paraId="4D7FBDFD" w14:textId="77777777" w:rsidR="00276C4A" w:rsidRDefault="00276C4A" w:rsidP="00827E24"/>
        </w:tc>
      </w:tr>
      <w:tr w:rsidR="00276C4A" w14:paraId="5861ABCD" w14:textId="38A8682E" w:rsidTr="00276C4A">
        <w:tc>
          <w:tcPr>
            <w:tcW w:w="1670" w:type="dxa"/>
          </w:tcPr>
          <w:p w14:paraId="00395386" w14:textId="77777777" w:rsidR="00276C4A" w:rsidRDefault="00276C4A" w:rsidP="00827E24"/>
          <w:p w14:paraId="3245EDF5" w14:textId="77777777" w:rsidR="00276C4A" w:rsidRDefault="00276C4A" w:rsidP="00827E24"/>
          <w:p w14:paraId="3FC6A546" w14:textId="77777777" w:rsidR="00276C4A" w:rsidRDefault="00276C4A" w:rsidP="00827E24"/>
          <w:p w14:paraId="42BF4B6A" w14:textId="77777777" w:rsidR="00276C4A" w:rsidRDefault="00276C4A" w:rsidP="00827E24"/>
          <w:p w14:paraId="3FBD0B4F" w14:textId="77777777" w:rsidR="00276C4A" w:rsidRDefault="00276C4A" w:rsidP="00827E24"/>
          <w:p w14:paraId="52679B75" w14:textId="77777777" w:rsidR="00276C4A" w:rsidRDefault="00276C4A" w:rsidP="00827E24"/>
        </w:tc>
        <w:tc>
          <w:tcPr>
            <w:tcW w:w="1198" w:type="dxa"/>
          </w:tcPr>
          <w:p w14:paraId="6BC3B576" w14:textId="77777777" w:rsidR="00276C4A" w:rsidRDefault="00276C4A" w:rsidP="00827E24"/>
        </w:tc>
        <w:tc>
          <w:tcPr>
            <w:tcW w:w="2319" w:type="dxa"/>
          </w:tcPr>
          <w:p w14:paraId="4E156787" w14:textId="77777777" w:rsidR="00276C4A" w:rsidRDefault="00276C4A" w:rsidP="00827E24"/>
        </w:tc>
        <w:tc>
          <w:tcPr>
            <w:tcW w:w="3163" w:type="dxa"/>
          </w:tcPr>
          <w:p w14:paraId="26318308" w14:textId="77777777" w:rsidR="00276C4A" w:rsidRDefault="00276C4A" w:rsidP="00827E24"/>
        </w:tc>
        <w:tc>
          <w:tcPr>
            <w:tcW w:w="889" w:type="dxa"/>
          </w:tcPr>
          <w:p w14:paraId="49472EBA" w14:textId="77777777" w:rsidR="00276C4A" w:rsidRDefault="00276C4A" w:rsidP="00827E24"/>
        </w:tc>
        <w:tc>
          <w:tcPr>
            <w:tcW w:w="874" w:type="dxa"/>
          </w:tcPr>
          <w:p w14:paraId="4AD87388" w14:textId="77777777" w:rsidR="00276C4A" w:rsidRDefault="00276C4A" w:rsidP="00827E24"/>
        </w:tc>
        <w:tc>
          <w:tcPr>
            <w:tcW w:w="1120" w:type="dxa"/>
          </w:tcPr>
          <w:p w14:paraId="6CD4F9B3" w14:textId="77777777" w:rsidR="00276C4A" w:rsidRDefault="00276C4A" w:rsidP="00827E24"/>
        </w:tc>
        <w:tc>
          <w:tcPr>
            <w:tcW w:w="3085" w:type="dxa"/>
          </w:tcPr>
          <w:p w14:paraId="417C4B4D" w14:textId="77777777" w:rsidR="00276C4A" w:rsidRDefault="00276C4A" w:rsidP="00827E24"/>
        </w:tc>
        <w:tc>
          <w:tcPr>
            <w:tcW w:w="1276" w:type="dxa"/>
          </w:tcPr>
          <w:p w14:paraId="2FB17B50" w14:textId="77777777" w:rsidR="00276C4A" w:rsidRDefault="00276C4A" w:rsidP="00827E24"/>
        </w:tc>
      </w:tr>
      <w:tr w:rsidR="00276C4A" w14:paraId="1EFDEAC1" w14:textId="46D4744B" w:rsidTr="00276C4A">
        <w:tc>
          <w:tcPr>
            <w:tcW w:w="1670" w:type="dxa"/>
          </w:tcPr>
          <w:p w14:paraId="3608C7B7" w14:textId="77777777" w:rsidR="00276C4A" w:rsidRDefault="00276C4A" w:rsidP="00827E24"/>
          <w:p w14:paraId="09E29512" w14:textId="77777777" w:rsidR="00276C4A" w:rsidRDefault="00276C4A" w:rsidP="00827E24"/>
          <w:p w14:paraId="547D81FE" w14:textId="77777777" w:rsidR="00276C4A" w:rsidRDefault="00276C4A" w:rsidP="00827E24"/>
          <w:p w14:paraId="6DF0DECA" w14:textId="77777777" w:rsidR="00276C4A" w:rsidRDefault="00276C4A" w:rsidP="00827E24"/>
          <w:p w14:paraId="4C9FCC57" w14:textId="77777777" w:rsidR="00276C4A" w:rsidRDefault="00276C4A" w:rsidP="00827E24"/>
          <w:p w14:paraId="296F013F" w14:textId="77777777" w:rsidR="00276C4A" w:rsidRDefault="00276C4A" w:rsidP="00827E24"/>
        </w:tc>
        <w:tc>
          <w:tcPr>
            <w:tcW w:w="1198" w:type="dxa"/>
          </w:tcPr>
          <w:p w14:paraId="228F86FC" w14:textId="77777777" w:rsidR="00276C4A" w:rsidRDefault="00276C4A" w:rsidP="00827E24"/>
        </w:tc>
        <w:tc>
          <w:tcPr>
            <w:tcW w:w="2319" w:type="dxa"/>
          </w:tcPr>
          <w:p w14:paraId="773A34C1" w14:textId="77777777" w:rsidR="00276C4A" w:rsidRDefault="00276C4A" w:rsidP="00827E24"/>
        </w:tc>
        <w:tc>
          <w:tcPr>
            <w:tcW w:w="3163" w:type="dxa"/>
          </w:tcPr>
          <w:p w14:paraId="0F06CDB2" w14:textId="77777777" w:rsidR="00276C4A" w:rsidRDefault="00276C4A" w:rsidP="00827E24"/>
        </w:tc>
        <w:tc>
          <w:tcPr>
            <w:tcW w:w="889" w:type="dxa"/>
          </w:tcPr>
          <w:p w14:paraId="17C86F4D" w14:textId="77777777" w:rsidR="00276C4A" w:rsidRDefault="00276C4A" w:rsidP="00827E24"/>
        </w:tc>
        <w:tc>
          <w:tcPr>
            <w:tcW w:w="874" w:type="dxa"/>
          </w:tcPr>
          <w:p w14:paraId="7F629E15" w14:textId="77777777" w:rsidR="00276C4A" w:rsidRDefault="00276C4A" w:rsidP="00827E24"/>
        </w:tc>
        <w:tc>
          <w:tcPr>
            <w:tcW w:w="1120" w:type="dxa"/>
          </w:tcPr>
          <w:p w14:paraId="055785EA" w14:textId="77777777" w:rsidR="00276C4A" w:rsidRDefault="00276C4A" w:rsidP="00827E24"/>
        </w:tc>
        <w:tc>
          <w:tcPr>
            <w:tcW w:w="3085" w:type="dxa"/>
          </w:tcPr>
          <w:p w14:paraId="09B92645" w14:textId="77777777" w:rsidR="00276C4A" w:rsidRDefault="00276C4A" w:rsidP="00827E24"/>
        </w:tc>
        <w:tc>
          <w:tcPr>
            <w:tcW w:w="1276" w:type="dxa"/>
          </w:tcPr>
          <w:p w14:paraId="5F7E3EFB" w14:textId="77777777" w:rsidR="00276C4A" w:rsidRDefault="00276C4A" w:rsidP="00827E24"/>
        </w:tc>
      </w:tr>
      <w:tr w:rsidR="00276C4A" w14:paraId="1EFBC9E6" w14:textId="094305F1" w:rsidTr="00276C4A">
        <w:tc>
          <w:tcPr>
            <w:tcW w:w="1670" w:type="dxa"/>
          </w:tcPr>
          <w:p w14:paraId="0E239EBF" w14:textId="77777777" w:rsidR="00276C4A" w:rsidRDefault="00276C4A" w:rsidP="00827E24"/>
          <w:p w14:paraId="078DB472" w14:textId="77777777" w:rsidR="00276C4A" w:rsidRDefault="00276C4A" w:rsidP="00827E24"/>
          <w:p w14:paraId="62502F96" w14:textId="77777777" w:rsidR="00276C4A" w:rsidRDefault="00276C4A" w:rsidP="00827E24"/>
          <w:p w14:paraId="393E73D8" w14:textId="77777777" w:rsidR="00276C4A" w:rsidRDefault="00276C4A" w:rsidP="00827E24"/>
          <w:p w14:paraId="2BEF03F4" w14:textId="77777777" w:rsidR="00276C4A" w:rsidRDefault="00276C4A" w:rsidP="00827E24"/>
          <w:p w14:paraId="0B77835B" w14:textId="77777777" w:rsidR="00276C4A" w:rsidRDefault="00276C4A" w:rsidP="00827E24"/>
        </w:tc>
        <w:tc>
          <w:tcPr>
            <w:tcW w:w="1198" w:type="dxa"/>
          </w:tcPr>
          <w:p w14:paraId="02F6FA20" w14:textId="77777777" w:rsidR="00276C4A" w:rsidRDefault="00276C4A" w:rsidP="00827E24"/>
        </w:tc>
        <w:tc>
          <w:tcPr>
            <w:tcW w:w="2319" w:type="dxa"/>
          </w:tcPr>
          <w:p w14:paraId="57E65CB7" w14:textId="77777777" w:rsidR="00276C4A" w:rsidRDefault="00276C4A" w:rsidP="00827E24"/>
        </w:tc>
        <w:tc>
          <w:tcPr>
            <w:tcW w:w="3163" w:type="dxa"/>
          </w:tcPr>
          <w:p w14:paraId="3B7FB013" w14:textId="77777777" w:rsidR="00276C4A" w:rsidRDefault="00276C4A" w:rsidP="00827E24"/>
        </w:tc>
        <w:tc>
          <w:tcPr>
            <w:tcW w:w="889" w:type="dxa"/>
          </w:tcPr>
          <w:p w14:paraId="101E28D6" w14:textId="77777777" w:rsidR="00276C4A" w:rsidRDefault="00276C4A" w:rsidP="00827E24"/>
        </w:tc>
        <w:tc>
          <w:tcPr>
            <w:tcW w:w="874" w:type="dxa"/>
          </w:tcPr>
          <w:p w14:paraId="70115D8D" w14:textId="77777777" w:rsidR="00276C4A" w:rsidRDefault="00276C4A" w:rsidP="00827E24"/>
        </w:tc>
        <w:tc>
          <w:tcPr>
            <w:tcW w:w="1120" w:type="dxa"/>
          </w:tcPr>
          <w:p w14:paraId="653ED2D2" w14:textId="77777777" w:rsidR="00276C4A" w:rsidRDefault="00276C4A" w:rsidP="00827E24"/>
        </w:tc>
        <w:tc>
          <w:tcPr>
            <w:tcW w:w="3085" w:type="dxa"/>
          </w:tcPr>
          <w:p w14:paraId="362AB202" w14:textId="77777777" w:rsidR="00276C4A" w:rsidRDefault="00276C4A" w:rsidP="00827E24"/>
        </w:tc>
        <w:tc>
          <w:tcPr>
            <w:tcW w:w="1276" w:type="dxa"/>
          </w:tcPr>
          <w:p w14:paraId="6B47B176" w14:textId="77777777" w:rsidR="00276C4A" w:rsidRDefault="00276C4A" w:rsidP="00827E24"/>
        </w:tc>
      </w:tr>
      <w:tr w:rsidR="00276C4A" w14:paraId="15F8CD4A" w14:textId="386FDD93" w:rsidTr="00276C4A">
        <w:tc>
          <w:tcPr>
            <w:tcW w:w="1670" w:type="dxa"/>
          </w:tcPr>
          <w:p w14:paraId="3C7D47DC" w14:textId="77777777" w:rsidR="00276C4A" w:rsidRDefault="00276C4A" w:rsidP="00827E24"/>
          <w:p w14:paraId="2D3A8B74" w14:textId="77777777" w:rsidR="00276C4A" w:rsidRDefault="00276C4A" w:rsidP="00827E24"/>
          <w:p w14:paraId="3A04B463" w14:textId="77777777" w:rsidR="00276C4A" w:rsidRDefault="00276C4A" w:rsidP="00827E24"/>
          <w:p w14:paraId="61890C3C" w14:textId="77777777" w:rsidR="00276C4A" w:rsidRDefault="00276C4A" w:rsidP="00827E24"/>
          <w:p w14:paraId="61A74491" w14:textId="77777777" w:rsidR="00276C4A" w:rsidRDefault="00276C4A" w:rsidP="00827E24"/>
          <w:p w14:paraId="68FE68A8" w14:textId="77777777" w:rsidR="00276C4A" w:rsidRDefault="00276C4A" w:rsidP="00827E24"/>
        </w:tc>
        <w:tc>
          <w:tcPr>
            <w:tcW w:w="1198" w:type="dxa"/>
          </w:tcPr>
          <w:p w14:paraId="0301EA26" w14:textId="77777777" w:rsidR="00276C4A" w:rsidRDefault="00276C4A" w:rsidP="00827E24"/>
          <w:p w14:paraId="7B80639B" w14:textId="77777777" w:rsidR="00276C4A" w:rsidRDefault="00276C4A" w:rsidP="00827E24"/>
          <w:p w14:paraId="077A2D2C" w14:textId="77777777" w:rsidR="00276C4A" w:rsidRDefault="00276C4A" w:rsidP="00827E24"/>
          <w:p w14:paraId="75239EC3" w14:textId="77777777" w:rsidR="00276C4A" w:rsidRDefault="00276C4A" w:rsidP="00827E24"/>
          <w:p w14:paraId="728E9E5D" w14:textId="77777777" w:rsidR="00276C4A" w:rsidRDefault="00276C4A" w:rsidP="00827E24"/>
          <w:p w14:paraId="645E5BFB" w14:textId="77777777" w:rsidR="00276C4A" w:rsidRDefault="00276C4A" w:rsidP="00827E24"/>
        </w:tc>
        <w:tc>
          <w:tcPr>
            <w:tcW w:w="2319" w:type="dxa"/>
          </w:tcPr>
          <w:p w14:paraId="12FB9250" w14:textId="77777777" w:rsidR="00276C4A" w:rsidRDefault="00276C4A" w:rsidP="00827E24"/>
        </w:tc>
        <w:tc>
          <w:tcPr>
            <w:tcW w:w="3163" w:type="dxa"/>
          </w:tcPr>
          <w:p w14:paraId="5828D0A4" w14:textId="77777777" w:rsidR="00276C4A" w:rsidRDefault="00276C4A" w:rsidP="00827E24"/>
        </w:tc>
        <w:tc>
          <w:tcPr>
            <w:tcW w:w="889" w:type="dxa"/>
          </w:tcPr>
          <w:p w14:paraId="11A0EAF9" w14:textId="77777777" w:rsidR="00276C4A" w:rsidRDefault="00276C4A" w:rsidP="00827E24"/>
        </w:tc>
        <w:tc>
          <w:tcPr>
            <w:tcW w:w="874" w:type="dxa"/>
          </w:tcPr>
          <w:p w14:paraId="65631C1C" w14:textId="77777777" w:rsidR="00276C4A" w:rsidRDefault="00276C4A" w:rsidP="00827E24"/>
        </w:tc>
        <w:tc>
          <w:tcPr>
            <w:tcW w:w="1120" w:type="dxa"/>
          </w:tcPr>
          <w:p w14:paraId="263A4D38" w14:textId="77777777" w:rsidR="00276C4A" w:rsidRDefault="00276C4A" w:rsidP="00827E24"/>
        </w:tc>
        <w:tc>
          <w:tcPr>
            <w:tcW w:w="3085" w:type="dxa"/>
          </w:tcPr>
          <w:p w14:paraId="25B1182A" w14:textId="77777777" w:rsidR="00276C4A" w:rsidRDefault="00276C4A" w:rsidP="00827E24"/>
        </w:tc>
        <w:tc>
          <w:tcPr>
            <w:tcW w:w="1276" w:type="dxa"/>
          </w:tcPr>
          <w:p w14:paraId="369424D9" w14:textId="77777777" w:rsidR="00276C4A" w:rsidRDefault="00276C4A" w:rsidP="00827E24"/>
        </w:tc>
      </w:tr>
      <w:tr w:rsidR="00276C4A" w14:paraId="37CC3031" w14:textId="6C566781" w:rsidTr="00D53347">
        <w:trPr>
          <w:trHeight w:val="1601"/>
        </w:trPr>
        <w:tc>
          <w:tcPr>
            <w:tcW w:w="1670" w:type="dxa"/>
          </w:tcPr>
          <w:p w14:paraId="04E8550C" w14:textId="77777777" w:rsidR="00276C4A" w:rsidRDefault="00276C4A" w:rsidP="00827E24"/>
          <w:p w14:paraId="60135392" w14:textId="77777777" w:rsidR="00276C4A" w:rsidRDefault="00276C4A" w:rsidP="00827E24"/>
          <w:p w14:paraId="6079FA4E" w14:textId="77777777" w:rsidR="00276C4A" w:rsidRDefault="00276C4A" w:rsidP="00827E24"/>
          <w:p w14:paraId="42845C40" w14:textId="77777777" w:rsidR="00276C4A" w:rsidRDefault="00276C4A" w:rsidP="00827E24"/>
          <w:p w14:paraId="6AD3DBE3" w14:textId="77777777" w:rsidR="00276C4A" w:rsidRDefault="00276C4A" w:rsidP="00827E24"/>
          <w:p w14:paraId="5CA78F18" w14:textId="77777777" w:rsidR="00276C4A" w:rsidRDefault="00276C4A" w:rsidP="00827E24"/>
        </w:tc>
        <w:tc>
          <w:tcPr>
            <w:tcW w:w="1198" w:type="dxa"/>
          </w:tcPr>
          <w:p w14:paraId="232980D5" w14:textId="77777777" w:rsidR="00276C4A" w:rsidRDefault="00276C4A" w:rsidP="00827E24"/>
          <w:p w14:paraId="0A40418D" w14:textId="77777777" w:rsidR="00276C4A" w:rsidRDefault="00276C4A" w:rsidP="00827E24"/>
          <w:p w14:paraId="5E1F6D5A" w14:textId="77777777" w:rsidR="00276C4A" w:rsidRDefault="00276C4A" w:rsidP="00827E24"/>
          <w:p w14:paraId="76B2F932" w14:textId="77777777" w:rsidR="00276C4A" w:rsidRDefault="00276C4A" w:rsidP="00827E24"/>
          <w:p w14:paraId="4B0EFBC2" w14:textId="77777777" w:rsidR="00276C4A" w:rsidRDefault="00276C4A" w:rsidP="00827E24"/>
        </w:tc>
        <w:tc>
          <w:tcPr>
            <w:tcW w:w="2319" w:type="dxa"/>
          </w:tcPr>
          <w:p w14:paraId="18DD206A" w14:textId="77777777" w:rsidR="00276C4A" w:rsidRDefault="00276C4A" w:rsidP="00827E24"/>
        </w:tc>
        <w:tc>
          <w:tcPr>
            <w:tcW w:w="3163" w:type="dxa"/>
          </w:tcPr>
          <w:p w14:paraId="76313B4D" w14:textId="77777777" w:rsidR="00276C4A" w:rsidRDefault="00276C4A" w:rsidP="00827E24"/>
        </w:tc>
        <w:tc>
          <w:tcPr>
            <w:tcW w:w="889" w:type="dxa"/>
          </w:tcPr>
          <w:p w14:paraId="3FDE5A0C" w14:textId="77777777" w:rsidR="00276C4A" w:rsidRDefault="00276C4A" w:rsidP="00827E24"/>
        </w:tc>
        <w:tc>
          <w:tcPr>
            <w:tcW w:w="874" w:type="dxa"/>
          </w:tcPr>
          <w:p w14:paraId="503147CA" w14:textId="77777777" w:rsidR="00276C4A" w:rsidRDefault="00276C4A" w:rsidP="00827E24"/>
        </w:tc>
        <w:tc>
          <w:tcPr>
            <w:tcW w:w="1120" w:type="dxa"/>
          </w:tcPr>
          <w:p w14:paraId="0D9BEA86" w14:textId="77777777" w:rsidR="00276C4A" w:rsidRDefault="00276C4A" w:rsidP="00827E24"/>
        </w:tc>
        <w:tc>
          <w:tcPr>
            <w:tcW w:w="3085" w:type="dxa"/>
          </w:tcPr>
          <w:p w14:paraId="3180DDDD" w14:textId="77777777" w:rsidR="00276C4A" w:rsidRDefault="00276C4A" w:rsidP="00827E24"/>
        </w:tc>
        <w:tc>
          <w:tcPr>
            <w:tcW w:w="1276" w:type="dxa"/>
          </w:tcPr>
          <w:p w14:paraId="49CDB56D" w14:textId="77777777" w:rsidR="00276C4A" w:rsidRDefault="00276C4A" w:rsidP="00827E24"/>
        </w:tc>
      </w:tr>
    </w:tbl>
    <w:p w14:paraId="7F6F34F7" w14:textId="77777777" w:rsidR="00681F10" w:rsidRPr="006F049D" w:rsidRDefault="00681F10" w:rsidP="00D53347"/>
    <w:sectPr w:rsidR="00681F10" w:rsidRPr="006F049D" w:rsidSect="00681F10">
      <w:pgSz w:w="16840" w:h="11900" w:orient="landscape"/>
      <w:pgMar w:top="320" w:right="1440" w:bottom="27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77F63" w14:textId="77777777" w:rsidR="00045ED9" w:rsidRDefault="00045ED9" w:rsidP="00EA0BD7">
      <w:r>
        <w:separator/>
      </w:r>
    </w:p>
  </w:endnote>
  <w:endnote w:type="continuationSeparator" w:id="0">
    <w:p w14:paraId="75754A3A" w14:textId="77777777" w:rsidR="00045ED9" w:rsidRDefault="00045ED9" w:rsidP="00EA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6D082" w14:textId="77777777" w:rsidR="00045ED9" w:rsidRDefault="00045ED9" w:rsidP="00EA0BD7">
      <w:r>
        <w:separator/>
      </w:r>
    </w:p>
  </w:footnote>
  <w:footnote w:type="continuationSeparator" w:id="0">
    <w:p w14:paraId="2A7B2315" w14:textId="77777777" w:rsidR="00045ED9" w:rsidRDefault="00045ED9" w:rsidP="00EA0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2C6C"/>
    <w:multiLevelType w:val="hybridMultilevel"/>
    <w:tmpl w:val="B57017D2"/>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 w15:restartNumberingAfterBreak="0">
    <w:nsid w:val="101D633C"/>
    <w:multiLevelType w:val="hybridMultilevel"/>
    <w:tmpl w:val="6472D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F37B0"/>
    <w:multiLevelType w:val="hybridMultilevel"/>
    <w:tmpl w:val="25BE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0331A"/>
    <w:multiLevelType w:val="hybridMultilevel"/>
    <w:tmpl w:val="5C88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60180"/>
    <w:multiLevelType w:val="hybridMultilevel"/>
    <w:tmpl w:val="913C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23976"/>
    <w:multiLevelType w:val="hybridMultilevel"/>
    <w:tmpl w:val="523C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D15F88"/>
    <w:multiLevelType w:val="hybridMultilevel"/>
    <w:tmpl w:val="767E2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243B9"/>
    <w:multiLevelType w:val="hybridMultilevel"/>
    <w:tmpl w:val="8D546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13C2B"/>
    <w:multiLevelType w:val="hybridMultilevel"/>
    <w:tmpl w:val="168C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B3FEE"/>
    <w:multiLevelType w:val="hybridMultilevel"/>
    <w:tmpl w:val="7EC0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0778C"/>
    <w:multiLevelType w:val="hybridMultilevel"/>
    <w:tmpl w:val="069AA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072C1"/>
    <w:multiLevelType w:val="hybridMultilevel"/>
    <w:tmpl w:val="5380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869AC"/>
    <w:multiLevelType w:val="hybridMultilevel"/>
    <w:tmpl w:val="97E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7"/>
  </w:num>
  <w:num w:numId="5">
    <w:abstractNumId w:val="11"/>
  </w:num>
  <w:num w:numId="6">
    <w:abstractNumId w:val="12"/>
  </w:num>
  <w:num w:numId="7">
    <w:abstractNumId w:val="2"/>
  </w:num>
  <w:num w:numId="8">
    <w:abstractNumId w:val="6"/>
  </w:num>
  <w:num w:numId="9">
    <w:abstractNumId w:val="1"/>
  </w:num>
  <w:num w:numId="10">
    <w:abstractNumId w:val="5"/>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D7"/>
    <w:rsid w:val="00045ED9"/>
    <w:rsid w:val="00145AC3"/>
    <w:rsid w:val="00146272"/>
    <w:rsid w:val="00151D57"/>
    <w:rsid w:val="001D1220"/>
    <w:rsid w:val="002640EE"/>
    <w:rsid w:val="00276C4A"/>
    <w:rsid w:val="0028191C"/>
    <w:rsid w:val="00287F79"/>
    <w:rsid w:val="002D16BC"/>
    <w:rsid w:val="002D4249"/>
    <w:rsid w:val="003237E0"/>
    <w:rsid w:val="00455CEE"/>
    <w:rsid w:val="00475589"/>
    <w:rsid w:val="004E531D"/>
    <w:rsid w:val="005A0BE8"/>
    <w:rsid w:val="00681F10"/>
    <w:rsid w:val="006826AF"/>
    <w:rsid w:val="006F049D"/>
    <w:rsid w:val="00703EE5"/>
    <w:rsid w:val="00790781"/>
    <w:rsid w:val="007D332B"/>
    <w:rsid w:val="00800BC8"/>
    <w:rsid w:val="008C58AF"/>
    <w:rsid w:val="00A01F03"/>
    <w:rsid w:val="00BA1538"/>
    <w:rsid w:val="00BB65BF"/>
    <w:rsid w:val="00D1127A"/>
    <w:rsid w:val="00D140F7"/>
    <w:rsid w:val="00D53347"/>
    <w:rsid w:val="00DF3061"/>
    <w:rsid w:val="00EA0B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2228"/>
  <w15:chartTrackingRefBased/>
  <w15:docId w15:val="{3F4D46C9-10FD-7A40-B471-3C07C28F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BD7"/>
    <w:rPr>
      <w:color w:val="0000FF"/>
      <w:u w:val="single"/>
    </w:rPr>
  </w:style>
  <w:style w:type="paragraph" w:styleId="ListParagraph">
    <w:name w:val="List Paragraph"/>
    <w:aliases w:val="Bullet List"/>
    <w:basedOn w:val="Normal"/>
    <w:link w:val="ListParagraphChar"/>
    <w:uiPriority w:val="34"/>
    <w:qFormat/>
    <w:rsid w:val="00EA0BD7"/>
    <w:pPr>
      <w:ind w:left="720"/>
      <w:contextualSpacing/>
    </w:pPr>
    <w:rPr>
      <w:rFonts w:eastAsiaTheme="minorHAnsi"/>
      <w:sz w:val="22"/>
      <w:szCs w:val="22"/>
      <w:lang w:eastAsia="en-US"/>
    </w:rPr>
  </w:style>
  <w:style w:type="character" w:customStyle="1" w:styleId="ListParagraphChar">
    <w:name w:val="List Paragraph Char"/>
    <w:aliases w:val="Bullet List Char"/>
    <w:basedOn w:val="DefaultParagraphFont"/>
    <w:link w:val="ListParagraph"/>
    <w:uiPriority w:val="34"/>
    <w:locked/>
    <w:rsid w:val="00EA0BD7"/>
    <w:rPr>
      <w:rFonts w:eastAsiaTheme="minorHAnsi"/>
      <w:sz w:val="22"/>
      <w:szCs w:val="22"/>
      <w:lang w:eastAsia="en-US"/>
    </w:rPr>
  </w:style>
  <w:style w:type="paragraph" w:styleId="Header">
    <w:name w:val="header"/>
    <w:basedOn w:val="Normal"/>
    <w:link w:val="HeaderChar"/>
    <w:uiPriority w:val="99"/>
    <w:unhideWhenUsed/>
    <w:rsid w:val="00EA0BD7"/>
    <w:pPr>
      <w:tabs>
        <w:tab w:val="center" w:pos="4680"/>
        <w:tab w:val="right" w:pos="9360"/>
      </w:tabs>
    </w:pPr>
  </w:style>
  <w:style w:type="character" w:customStyle="1" w:styleId="HeaderChar">
    <w:name w:val="Header Char"/>
    <w:basedOn w:val="DefaultParagraphFont"/>
    <w:link w:val="Header"/>
    <w:uiPriority w:val="99"/>
    <w:rsid w:val="00EA0BD7"/>
  </w:style>
  <w:style w:type="paragraph" w:styleId="Footer">
    <w:name w:val="footer"/>
    <w:basedOn w:val="Normal"/>
    <w:link w:val="FooterChar"/>
    <w:uiPriority w:val="99"/>
    <w:unhideWhenUsed/>
    <w:rsid w:val="00EA0BD7"/>
    <w:pPr>
      <w:tabs>
        <w:tab w:val="center" w:pos="4680"/>
        <w:tab w:val="right" w:pos="9360"/>
      </w:tabs>
    </w:pPr>
  </w:style>
  <w:style w:type="character" w:customStyle="1" w:styleId="FooterChar">
    <w:name w:val="Footer Char"/>
    <w:basedOn w:val="DefaultParagraphFont"/>
    <w:link w:val="Footer"/>
    <w:uiPriority w:val="99"/>
    <w:rsid w:val="00EA0BD7"/>
  </w:style>
  <w:style w:type="character" w:styleId="UnresolvedMention">
    <w:name w:val="Unresolved Mention"/>
    <w:basedOn w:val="DefaultParagraphFont"/>
    <w:uiPriority w:val="99"/>
    <w:semiHidden/>
    <w:unhideWhenUsed/>
    <w:rsid w:val="00EA0BD7"/>
    <w:rPr>
      <w:color w:val="605E5C"/>
      <w:shd w:val="clear" w:color="auto" w:fill="E1DFDD"/>
    </w:rPr>
  </w:style>
  <w:style w:type="table" w:styleId="TableGrid">
    <w:name w:val="Table Grid"/>
    <w:basedOn w:val="TableNormal"/>
    <w:uiPriority w:val="39"/>
    <w:rsid w:val="00BB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7577">
      <w:bodyDiv w:val="1"/>
      <w:marLeft w:val="0"/>
      <w:marRight w:val="0"/>
      <w:marTop w:val="0"/>
      <w:marBottom w:val="0"/>
      <w:divBdr>
        <w:top w:val="none" w:sz="0" w:space="0" w:color="auto"/>
        <w:left w:val="none" w:sz="0" w:space="0" w:color="auto"/>
        <w:bottom w:val="none" w:sz="0" w:space="0" w:color="auto"/>
        <w:right w:val="none" w:sz="0" w:space="0" w:color="auto"/>
      </w:divBdr>
    </w:div>
    <w:div w:id="20321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ware-project.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IMS-2" TargetMode="External"/><Relationship Id="rId12"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7</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Floratos</dc:creator>
  <cp:keywords/>
  <dc:description/>
  <cp:lastModifiedBy>Nikolaos Floratos</cp:lastModifiedBy>
  <cp:revision>10</cp:revision>
  <cp:lastPrinted>2019-09-05T10:58:00Z</cp:lastPrinted>
  <dcterms:created xsi:type="dcterms:W3CDTF">2019-09-05T10:30:00Z</dcterms:created>
  <dcterms:modified xsi:type="dcterms:W3CDTF">2019-09-05T14:29:00Z</dcterms:modified>
</cp:coreProperties>
</file>