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C5060" w14:textId="4D930185" w:rsidR="00476D41" w:rsidRPr="00543808" w:rsidRDefault="00930D86" w:rsidP="00930D86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 w:rsidRPr="0054380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Ring Fingers’ Technique Example based on proposals submitted in </w:t>
      </w:r>
      <w:r w:rsidR="00543808" w:rsidRPr="0054380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2018 calls in SC3: Secure, </w:t>
      </w:r>
      <w:r w:rsidRPr="0054380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Clean </w:t>
      </w:r>
      <w:r w:rsidR="00543808" w:rsidRPr="0054380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and Efficient </w:t>
      </w:r>
      <w:r w:rsidRPr="00543808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Energy</w:t>
      </w:r>
    </w:p>
    <w:tbl>
      <w:tblPr>
        <w:tblW w:w="16018" w:type="dxa"/>
        <w:tblInd w:w="-12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7"/>
        <w:gridCol w:w="1276"/>
        <w:gridCol w:w="1842"/>
        <w:gridCol w:w="1276"/>
        <w:gridCol w:w="1134"/>
        <w:gridCol w:w="992"/>
        <w:gridCol w:w="1701"/>
      </w:tblGrid>
      <w:tr w:rsidR="00C66B57" w:rsidRPr="00407D1C" w14:paraId="2312B0A4" w14:textId="77777777" w:rsidTr="00903BF7">
        <w:trPr>
          <w:trHeight w:val="1363"/>
        </w:trPr>
        <w:tc>
          <w:tcPr>
            <w:tcW w:w="7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45F4C" w14:textId="77777777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  <w:t>Topic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8BA28" w14:textId="3F5ED665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  <w:t xml:space="preserve">No.  </w:t>
            </w:r>
            <w:proofErr w:type="gramStart"/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  <w:t>of</w:t>
            </w:r>
            <w:proofErr w:type="gramEnd"/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  <w:t xml:space="preserve"> proposals submitted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584F" w14:textId="0BFC7B83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 xml:space="preserve">No. </w:t>
            </w:r>
            <w:proofErr w:type="gramStart"/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>of</w:t>
            </w:r>
            <w:proofErr w:type="gramEnd"/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 xml:space="preserve"> proposals above threshold &gt;10 or &gt;12 for EE-1 and EE-6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ACF59" w14:textId="57B14F43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  <w:t>Actual Success Rate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D0CEC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3E676" w14:textId="1F47AB2B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 xml:space="preserve">No. </w:t>
            </w:r>
            <w:r w:rsidR="00B204F2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 xml:space="preserve"> </w:t>
            </w:r>
            <w:proofErr w:type="gramStart"/>
            <w:r w:rsidR="00B204F2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>of</w:t>
            </w:r>
            <w:proofErr w:type="gramEnd"/>
            <w:r w:rsidR="00032397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 xml:space="preserve"> </w:t>
            </w: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>proposals funded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0FFBAD" w14:textId="77777777" w:rsidR="00407D1C" w:rsidRPr="00407D1C" w:rsidRDefault="00407D1C" w:rsidP="00407D1C">
            <w:pPr>
              <w:jc w:val="center"/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</w:pPr>
          </w:p>
          <w:p w14:paraId="3436E760" w14:textId="77777777" w:rsidR="00407D1C" w:rsidRPr="00407D1C" w:rsidRDefault="00407D1C" w:rsidP="00407D1C">
            <w:pPr>
              <w:jc w:val="center"/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</w:pPr>
          </w:p>
          <w:p w14:paraId="0C76CD9F" w14:textId="51061179" w:rsidR="00C66B57" w:rsidRPr="00407D1C" w:rsidRDefault="00C66B57" w:rsidP="00407D1C">
            <w:pPr>
              <w:jc w:val="center"/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  <w:t>Official Success Rate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0CECE"/>
            <w:hideMark/>
          </w:tcPr>
          <w:p w14:paraId="09ED0939" w14:textId="6EE48555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58786B4" w14:textId="4FDBF342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1B478DAC" w14:textId="70D92127" w:rsidR="00C66B57" w:rsidRPr="00407D1C" w:rsidRDefault="00C66B57" w:rsidP="00407D1C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  <w:lang w:val="en-US"/>
              </w:rPr>
              <w:t>Final Score of last in the ranking proposal funded</w:t>
            </w:r>
          </w:p>
        </w:tc>
      </w:tr>
      <w:tr w:rsidR="00517A0B" w:rsidRPr="00407D1C" w14:paraId="52130D67" w14:textId="77777777" w:rsidTr="00930D86">
        <w:trPr>
          <w:trHeight w:val="325"/>
        </w:trPr>
        <w:tc>
          <w:tcPr>
            <w:tcW w:w="1601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CD4F8" w14:textId="46C26300" w:rsidR="00517A0B" w:rsidRPr="00517A0B" w:rsidRDefault="00517A0B" w:rsidP="00517A0B">
            <w:pPr>
              <w:rPr>
                <w:rFonts w:ascii="Calibri" w:hAnsi="Calibri" w:cs="Times New Roman"/>
                <w:b/>
                <w:bCs/>
                <w:color w:val="1F497D"/>
                <w:sz w:val="22"/>
                <w:szCs w:val="22"/>
              </w:rPr>
            </w:pPr>
            <w:r w:rsidRPr="00517A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Smart and clean energy for consumers</w:t>
            </w:r>
          </w:p>
        </w:tc>
      </w:tr>
      <w:tr w:rsidR="00C66B57" w:rsidRPr="00407D1C" w14:paraId="49516B14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66C8B" w14:textId="1C02C3A3" w:rsidR="00C66B57" w:rsidRPr="00407D1C" w:rsidRDefault="00C66B57" w:rsidP="00922E2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LC-SC3-EC-1-2018-2019-2020: The role of consumers in changing the market through</w:t>
            </w:r>
            <w:r w:rsidR="00922E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informed decision and collective actions</w:t>
            </w:r>
            <w:r w:rsidR="00DA6C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EFA11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C5BC2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8E571" w14:textId="47361C37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66,6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AE467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B0F6" w14:textId="54D9B8F9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48F0FA" w14:textId="12D89736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11/15</w:t>
            </w:r>
          </w:p>
        </w:tc>
      </w:tr>
      <w:tr w:rsidR="00C66B57" w:rsidRPr="00407D1C" w14:paraId="1819CC70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CA50" w14:textId="311815AA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LC-SC3-EC-2-2018-2019-2020: Mitigating household energy povert</w:t>
            </w:r>
            <w:r w:rsidR="00DA6CF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F360E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98C81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00D67" w14:textId="555EAA54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6BC45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A7DC" w14:textId="6EC82834" w:rsidR="00C66B57" w:rsidRPr="00517A0B" w:rsidRDefault="00517A0B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1586A" w14:textId="65EA85A3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12,5/15</w:t>
            </w:r>
          </w:p>
        </w:tc>
      </w:tr>
      <w:tr w:rsidR="00517A0B" w:rsidRPr="00407D1C" w14:paraId="099363CA" w14:textId="77777777" w:rsidTr="00930D86">
        <w:trPr>
          <w:trHeight w:val="325"/>
        </w:trPr>
        <w:tc>
          <w:tcPr>
            <w:tcW w:w="1601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23AB7" w14:textId="6325203F" w:rsidR="00517A0B" w:rsidRPr="00517A0B" w:rsidRDefault="00517A0B" w:rsidP="00517A0B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Energy efficiency </w:t>
            </w:r>
          </w:p>
        </w:tc>
      </w:tr>
      <w:tr w:rsidR="00C66B57" w:rsidRPr="00407D1C" w14:paraId="090E5CE1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7DFAC" w14:textId="5930AAEF" w:rsidR="00C66B57" w:rsidRPr="00407D1C" w:rsidRDefault="00C66B57" w:rsidP="00A83C9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LC-SC3-EE-1-2018-2019-2020: </w:t>
            </w:r>
            <w:proofErr w:type="spellStart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Decarbonisation</w:t>
            </w:r>
            <w:proofErr w:type="spellEnd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of the EU building stock: innovative approaches and affordable solutions changing the market for buildings renovation 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(IA)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B888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F460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EDED8" w14:textId="7BE4892F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2C04B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00E0" w14:textId="120672E8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8,3%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7C21B" w14:textId="1DD71E88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13/15</w:t>
            </w:r>
          </w:p>
        </w:tc>
      </w:tr>
      <w:tr w:rsidR="00C66B57" w:rsidRPr="00407D1C" w14:paraId="1611C562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D9C4" w14:textId="3B1A84CA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LC-SC3-EE-2-2018-2019: Integrated home renovation services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7E642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93257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0E92" w14:textId="237EAF8E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79BD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7992" w14:textId="1C72E19C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E41DF" w14:textId="011D776E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12/15</w:t>
            </w:r>
          </w:p>
        </w:tc>
      </w:tr>
      <w:tr w:rsidR="00C66B57" w:rsidRPr="00407D1C" w14:paraId="26BEA35A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CDEB03" w14:textId="03651DCA" w:rsidR="00C66B57" w:rsidRPr="00407D1C" w:rsidRDefault="00C66B57" w:rsidP="00A83C9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LC-SC3-EE-5-2018-2019-2020: Next-generation of Energy Performance Assessment and Certification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(2018 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DA495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FE7CF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CB775" w14:textId="7D8C7158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7FBD8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6830" w14:textId="7E45E167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D54B83" w14:textId="35F3C23D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14,5/15</w:t>
            </w:r>
          </w:p>
        </w:tc>
      </w:tr>
      <w:tr w:rsidR="00922E29" w:rsidRPr="00407D1C" w14:paraId="542A9CC7" w14:textId="77777777" w:rsidTr="00930D86">
        <w:trPr>
          <w:trHeight w:val="325"/>
        </w:trPr>
        <w:tc>
          <w:tcPr>
            <w:tcW w:w="1601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2357B" w14:textId="79CFFDF3" w:rsidR="00922E29" w:rsidRPr="00922E29" w:rsidRDefault="00922E29" w:rsidP="00922E29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22E2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Energy efficient industry and services </w:t>
            </w:r>
          </w:p>
        </w:tc>
      </w:tr>
      <w:tr w:rsidR="00C66B57" w:rsidRPr="00407D1C" w14:paraId="328F4A06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D6A1E" w14:textId="09252E8B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LC-SC3-EE-6-2018-2019-2020: Business case for industrial waste heat/cold recovery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(2018 - IA)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CC2FC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11F55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BCBEF" w14:textId="689F3059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B3A75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3D7" w14:textId="59E53469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14%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E96E2" w14:textId="0D3478D2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13,5/15</w:t>
            </w:r>
          </w:p>
        </w:tc>
      </w:tr>
      <w:tr w:rsidR="00C66B57" w:rsidRPr="00407D1C" w14:paraId="4D8E3CA7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AECC" w14:textId="20986036" w:rsidR="00C66B57" w:rsidRPr="00407D1C" w:rsidRDefault="00C66B57" w:rsidP="00903BF7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LC-SC3-EE-8-2018-2019: Capacity building </w:t>
            </w:r>
            <w:proofErr w:type="spellStart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programmes</w:t>
            </w:r>
            <w:proofErr w:type="spellEnd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to support implementation of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energy audits 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(2018 – 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487A5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F4C658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9EC0A" w14:textId="53EC9518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50%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E00A4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5FA7" w14:textId="4918940F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19%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B7AAF" w14:textId="2B64E7BF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11,5/15</w:t>
            </w:r>
          </w:p>
        </w:tc>
      </w:tr>
      <w:tr w:rsidR="00922E29" w:rsidRPr="00407D1C" w14:paraId="3C0281B4" w14:textId="77777777" w:rsidTr="00930D86">
        <w:trPr>
          <w:trHeight w:val="325"/>
        </w:trPr>
        <w:tc>
          <w:tcPr>
            <w:tcW w:w="1601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8BB9F" w14:textId="1F5A4D19" w:rsidR="00922E29" w:rsidRPr="00922E29" w:rsidRDefault="00922E29" w:rsidP="00922E29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22E2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Energy efficiency is an investment </w:t>
            </w:r>
          </w:p>
        </w:tc>
      </w:tr>
      <w:tr w:rsidR="00C66B57" w:rsidRPr="00407D1C" w14:paraId="542D9F86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6B70C" w14:textId="10AFB19D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2E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LC-SC3-EE-9-2018-2019: Innovative financing for energy efficiency investments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92D57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D1E3F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E4735" w14:textId="1A428CB4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F17FB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268A" w14:textId="4EF4DD36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27%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A7E5F4" w14:textId="04A2645E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12,5/15</w:t>
            </w:r>
          </w:p>
        </w:tc>
      </w:tr>
      <w:tr w:rsidR="00C66B57" w:rsidRPr="00407D1C" w14:paraId="38AB10C5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C85E" w14:textId="39E89735" w:rsidR="00C66B57" w:rsidRPr="00922E29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2E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LC-SC3-EE-10-2018-2019-2020: Mainstreaming energy efficiency finance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CC58B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34807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F08E9" w14:textId="0FF21BDE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EFFCD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287E" w14:textId="22D751B0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1834B7" w14:textId="12606569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10,5/15</w:t>
            </w:r>
          </w:p>
        </w:tc>
      </w:tr>
      <w:tr w:rsidR="00C66B57" w:rsidRPr="00407D1C" w14:paraId="3816A082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F2990" w14:textId="2AFD94B6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LC-SC3-EE-11-2018-2019-2020: Aggregation Project Development Assistance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A448A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44A0E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9F8E5" w14:textId="354D4BCA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85,7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C1F59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FB3C" w14:textId="39658416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54%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B5773" w14:textId="216117DB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11/15</w:t>
            </w:r>
          </w:p>
        </w:tc>
      </w:tr>
      <w:tr w:rsidR="00922E29" w:rsidRPr="00407D1C" w14:paraId="6C3E2942" w14:textId="77777777" w:rsidTr="00930D86">
        <w:trPr>
          <w:trHeight w:val="325"/>
        </w:trPr>
        <w:tc>
          <w:tcPr>
            <w:tcW w:w="16018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2331E7" w14:textId="19652293" w:rsidR="00922E29" w:rsidRPr="00922E29" w:rsidRDefault="00922E29" w:rsidP="00922E29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922E2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Energy efficiency is an energy source</w:t>
            </w:r>
          </w:p>
        </w:tc>
      </w:tr>
      <w:tr w:rsidR="00C66B57" w:rsidRPr="00407D1C" w14:paraId="1C24A1DA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A79D" w14:textId="77777777" w:rsidR="00C66B57" w:rsidRPr="00407D1C" w:rsidRDefault="00C66B57" w:rsidP="00EF7CA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LC-SC3-EE-13-2018-2019-2020: Enabling next-generation of smart energy services</w:t>
            </w:r>
          </w:p>
          <w:p w14:paraId="4B47F565" w14:textId="5D3ED665" w:rsidR="00C66B57" w:rsidRPr="00407D1C" w:rsidRDefault="00C66B57" w:rsidP="00EF7CA6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proofErr w:type="gramStart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valorising</w:t>
            </w:r>
            <w:proofErr w:type="spellEnd"/>
            <w:proofErr w:type="gramEnd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energy efficiency and flexibility at demand-side as energy resource 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(2018-CSA)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E08D9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C6288D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E7A26" w14:textId="3EC4A9C0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10B73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37FD" w14:textId="06890DD9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16,6%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9102C8" w14:textId="5E255D61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12/15</w:t>
            </w:r>
          </w:p>
        </w:tc>
      </w:tr>
      <w:tr w:rsidR="00C66B57" w:rsidRPr="00407D1C" w14:paraId="03303D17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5826D" w14:textId="4EB3B715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LC-SC3-EE-14-2018-2019-2020: Socio-economic research </w:t>
            </w:r>
            <w:proofErr w:type="spellStart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conceptualising</w:t>
            </w:r>
            <w:proofErr w:type="spellEnd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and </w:t>
            </w:r>
            <w:proofErr w:type="spellStart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modelling</w:t>
            </w:r>
            <w:proofErr w:type="spellEnd"/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energy efficiency and energy demand 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(RIA)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97BDE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1DF9E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CA6CA" w14:textId="37B09F07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33,3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AB81D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B131" w14:textId="52E4E6BE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C5F40B" w14:textId="6A7CD85F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11/15</w:t>
            </w:r>
          </w:p>
        </w:tc>
      </w:tr>
      <w:tr w:rsidR="00C66B57" w:rsidRPr="00407D1C" w14:paraId="243406A3" w14:textId="77777777" w:rsidTr="00903BF7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44ED4" w14:textId="5F838B07" w:rsidR="00C66B57" w:rsidRPr="00407D1C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07D1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LC-SC3-EE-15-2018: New energy label driving and boosting innovation in products energy efficiency 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1130D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4CA30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D8601" w14:textId="3DF7764F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D2469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1AB1" w14:textId="3274E79B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66,67%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AA2CA" w14:textId="6DEB883A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13/15</w:t>
            </w:r>
          </w:p>
        </w:tc>
      </w:tr>
      <w:tr w:rsidR="00C66B57" w:rsidRPr="00407D1C" w14:paraId="21C84716" w14:textId="77777777" w:rsidTr="00CB5534">
        <w:trPr>
          <w:trHeight w:val="325"/>
        </w:trPr>
        <w:tc>
          <w:tcPr>
            <w:tcW w:w="77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F5A3A" w14:textId="547962AF" w:rsidR="00C66B57" w:rsidRPr="00922E29" w:rsidRDefault="00C66B57" w:rsidP="00476D41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922E2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LC-SC3-EE-16-2018-2019-2020: Supporting public authorities to implement the Energy Union </w:t>
            </w:r>
            <w:r w:rsidR="00903BF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(CSA)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55A0E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CB603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F4C48" w14:textId="02694160" w:rsidR="00C66B57" w:rsidRPr="00407D1C" w:rsidRDefault="00CA6480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33,3</w:t>
            </w:r>
            <w:bookmarkStart w:id="0" w:name="_GoBack"/>
            <w:bookmarkEnd w:id="0"/>
            <w:r w:rsidR="00C66B57"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40A75" w14:textId="77777777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E93" w14:textId="49E60451" w:rsidR="00C66B57" w:rsidRPr="00517A0B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921F52" w14:textId="53CB01CB" w:rsidR="00C66B57" w:rsidRPr="00407D1C" w:rsidRDefault="00C66B57" w:rsidP="00517A0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17A0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11,5/15</w:t>
            </w:r>
          </w:p>
        </w:tc>
      </w:tr>
    </w:tbl>
    <w:p w14:paraId="1B5BD69C" w14:textId="77777777" w:rsidR="00476D41" w:rsidRPr="00476D41" w:rsidRDefault="00476D41" w:rsidP="00476D41">
      <w:pPr>
        <w:rPr>
          <w:rFonts w:ascii="Times New Roman" w:hAnsi="Times New Roman" w:cs="Times New Roman"/>
          <w:color w:val="000000"/>
          <w:lang w:val="en-US"/>
        </w:rPr>
      </w:pPr>
      <w:r w:rsidRPr="00476D41">
        <w:rPr>
          <w:rFonts w:ascii="Calibri" w:hAnsi="Calibri" w:cs="Times New Roman"/>
          <w:color w:val="1F497D"/>
          <w:sz w:val="22"/>
          <w:szCs w:val="22"/>
          <w:lang w:val="en-US"/>
        </w:rPr>
        <w:t> </w:t>
      </w:r>
    </w:p>
    <w:p w14:paraId="2D44DA51" w14:textId="77777777" w:rsidR="00985850" w:rsidRDefault="00985850"/>
    <w:sectPr w:rsidR="00985850" w:rsidSect="00C66B57">
      <w:pgSz w:w="16840" w:h="11900" w:orient="landscape"/>
      <w:pgMar w:top="568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52"/>
    <w:multiLevelType w:val="multilevel"/>
    <w:tmpl w:val="562AF50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250926"/>
    <w:multiLevelType w:val="multilevel"/>
    <w:tmpl w:val="B7F607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EB701CD"/>
    <w:multiLevelType w:val="multilevel"/>
    <w:tmpl w:val="BADACF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41"/>
    <w:rsid w:val="00032397"/>
    <w:rsid w:val="00407D1C"/>
    <w:rsid w:val="00476D41"/>
    <w:rsid w:val="00497254"/>
    <w:rsid w:val="00517A0B"/>
    <w:rsid w:val="00543808"/>
    <w:rsid w:val="0083786E"/>
    <w:rsid w:val="00903BF7"/>
    <w:rsid w:val="00922E29"/>
    <w:rsid w:val="00930D86"/>
    <w:rsid w:val="00985850"/>
    <w:rsid w:val="00A83C96"/>
    <w:rsid w:val="00B204F2"/>
    <w:rsid w:val="00C45FDD"/>
    <w:rsid w:val="00C66B57"/>
    <w:rsid w:val="00CA6480"/>
    <w:rsid w:val="00CB5534"/>
    <w:rsid w:val="00DA6CFB"/>
    <w:rsid w:val="00E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58B0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97254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97254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97254"/>
    <w:pPr>
      <w:keepNext/>
      <w:numPr>
        <w:ilvl w:val="2"/>
        <w:numId w:val="4"/>
      </w:numPr>
      <w:tabs>
        <w:tab w:val="clear" w:pos="360"/>
      </w:tabs>
      <w:spacing w:before="240" w:after="60"/>
      <w:ind w:left="1224" w:hanging="504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25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9725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97254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497254"/>
    <w:pPr>
      <w:keepNext/>
      <w:numPr>
        <w:numId w:val="3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nhideWhenUsed/>
    <w:qFormat/>
    <w:rsid w:val="00497254"/>
    <w:pPr>
      <w:keepNext/>
      <w:numPr>
        <w:ilvl w:val="1"/>
        <w:numId w:val="3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497254"/>
    <w:pPr>
      <w:keepNext/>
      <w:numPr>
        <w:ilvl w:val="2"/>
        <w:numId w:val="4"/>
      </w:numPr>
      <w:tabs>
        <w:tab w:val="clear" w:pos="360"/>
      </w:tabs>
      <w:spacing w:before="240" w:after="60"/>
      <w:ind w:left="1224" w:hanging="504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7254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497254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497254"/>
    <w:rPr>
      <w:rFonts w:asciiTheme="majorHAnsi" w:eastAsiaTheme="majorEastAsia" w:hAnsiTheme="majorHAnsi" w:cstheme="majorBidi"/>
      <w:b/>
      <w:bCs/>
      <w:sz w:val="26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347</Words>
  <Characters>1983</Characters>
  <Application>Microsoft Macintosh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Floratos</dc:creator>
  <cp:keywords/>
  <dc:description/>
  <cp:lastModifiedBy>Nikos Floratos</cp:lastModifiedBy>
  <cp:revision>4</cp:revision>
  <dcterms:created xsi:type="dcterms:W3CDTF">2019-04-08T09:10:00Z</dcterms:created>
  <dcterms:modified xsi:type="dcterms:W3CDTF">2019-04-16T20:30:00Z</dcterms:modified>
</cp:coreProperties>
</file>